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E03B" w14:textId="72D72FA1" w:rsidR="00C5131E" w:rsidRDefault="006A7831">
      <w:r>
        <w:t>Agenda Items</w:t>
      </w:r>
    </w:p>
    <w:p w14:paraId="02818888" w14:textId="3FC31D96" w:rsidR="71118561" w:rsidRDefault="71118561"/>
    <w:p w14:paraId="6910C125" w14:textId="7472138D" w:rsidR="4627F22C" w:rsidRDefault="4627F22C">
      <w:pPr>
        <w:rPr>
          <w:b/>
          <w:bCs/>
          <w:color w:val="FF0000"/>
        </w:rPr>
      </w:pPr>
      <w:r w:rsidRPr="6FAB3A5C">
        <w:rPr>
          <w:b/>
          <w:bCs/>
          <w:color w:val="FF0000"/>
        </w:rPr>
        <w:t>6. Chairman’s Monthly Report</w:t>
      </w:r>
    </w:p>
    <w:p w14:paraId="2D08D3D3" w14:textId="27991914" w:rsidR="17B31F0D" w:rsidRDefault="17B31F0D"/>
    <w:p w14:paraId="3833B828" w14:textId="33BCDFBB" w:rsidR="304D5F97" w:rsidRDefault="4627F22C">
      <w:r>
        <w:t>Letter to MP Manuela Perteghela</w:t>
      </w:r>
    </w:p>
    <w:p w14:paraId="4875E0C9" w14:textId="5AD6B990" w:rsidR="38C634C9" w:rsidRDefault="38C634C9"/>
    <w:p w14:paraId="7027B246" w14:textId="18B531BF" w:rsidR="4627F22C" w:rsidRDefault="4627F22C" w:rsidP="273A9BEC">
      <w:r w:rsidRPr="273A9BEC">
        <w:rPr>
          <w:rFonts w:ascii="Calibri" w:eastAsia="Calibri" w:hAnsi="Calibri" w:cs="Calibri"/>
          <w:b/>
          <w:bCs/>
        </w:rPr>
        <w:t>English Devolution and Community Empowerment Bill – Ensuring a Voice for Parish and Town Councils</w:t>
      </w:r>
    </w:p>
    <w:p w14:paraId="40523634" w14:textId="39A04CB0" w:rsidR="4627F22C" w:rsidRDefault="4627F22C" w:rsidP="273A9BEC">
      <w:pPr>
        <w:spacing w:before="240" w:after="240"/>
        <w:jc w:val="both"/>
      </w:pPr>
      <w:r w:rsidRPr="273A9BEC">
        <w:rPr>
          <w:rFonts w:ascii="Calibri" w:eastAsia="Calibri" w:hAnsi="Calibri" w:cs="Calibri"/>
        </w:rPr>
        <w:t>I am writing on behalf of Salford Priors Parish Council regarding the proposed English Devolution and Community Empowerment Bill, and the associated reorganisation of local government in Warwickshire.</w:t>
      </w:r>
    </w:p>
    <w:p w14:paraId="6AE93586" w14:textId="4A3F83F6" w:rsidR="4627F22C" w:rsidRDefault="4627F22C" w:rsidP="273A9BEC">
      <w:pPr>
        <w:spacing w:before="240" w:after="240"/>
        <w:jc w:val="both"/>
      </w:pPr>
      <w:r w:rsidRPr="273A9BEC">
        <w:rPr>
          <w:rFonts w:ascii="Calibri" w:eastAsia="Calibri" w:hAnsi="Calibri" w:cs="Calibri"/>
        </w:rPr>
        <w:t xml:space="preserve">As the tier of local government closest to our residents, parish and town councils play a vital role in representing community interests, delivering local services, and supporting civic engagement. </w:t>
      </w:r>
    </w:p>
    <w:p w14:paraId="473EA01B" w14:textId="175894E3" w:rsidR="4627F22C" w:rsidRDefault="4627F22C" w:rsidP="273A9BEC">
      <w:pPr>
        <w:spacing w:before="240" w:after="240"/>
        <w:jc w:val="both"/>
      </w:pPr>
      <w:r w:rsidRPr="273A9BEC">
        <w:rPr>
          <w:rFonts w:ascii="Calibri" w:eastAsia="Calibri" w:hAnsi="Calibri" w:cs="Calibri"/>
        </w:rPr>
        <w:t>We are often the first point of contact for residents and are uniquely placed to understand local priorities and concerns.</w:t>
      </w:r>
    </w:p>
    <w:p w14:paraId="167422B1" w14:textId="192BA50F" w:rsidR="4627F22C" w:rsidRDefault="4627F22C" w:rsidP="273A9BEC">
      <w:pPr>
        <w:spacing w:before="240" w:after="240"/>
        <w:jc w:val="both"/>
      </w:pPr>
      <w:r w:rsidRPr="273A9BEC">
        <w:rPr>
          <w:rFonts w:ascii="Calibri" w:eastAsia="Calibri" w:hAnsi="Calibri" w:cs="Calibri"/>
        </w:rPr>
        <w:t xml:space="preserve">While we recognise the potential benefits of devolution and enhanced local decision-making, we are concerned that the Bill and the proposed unitary arrangements may not adequately safeguard the role, influence, and resourcing of parish and town councils within new governance structures. </w:t>
      </w:r>
    </w:p>
    <w:p w14:paraId="30BA675B" w14:textId="1F9543C5" w:rsidR="4627F22C" w:rsidRDefault="4627F22C" w:rsidP="273A9BEC">
      <w:pPr>
        <w:spacing w:before="240" w:after="240"/>
        <w:jc w:val="both"/>
      </w:pPr>
      <w:r w:rsidRPr="273A9BEC">
        <w:rPr>
          <w:rFonts w:ascii="Calibri" w:eastAsia="Calibri" w:hAnsi="Calibri" w:cs="Calibri"/>
        </w:rPr>
        <w:t>It is essential that, as powers and responsibilities are consolidated at a higher level, the voice of local communities is not diminished.</w:t>
      </w:r>
    </w:p>
    <w:p w14:paraId="24C03037" w14:textId="0F618EC6" w:rsidR="4627F22C" w:rsidRDefault="4627F22C" w:rsidP="273A9BEC">
      <w:pPr>
        <w:spacing w:before="240" w:after="240"/>
        <w:jc w:val="both"/>
      </w:pPr>
      <w:r w:rsidRPr="273A9BEC">
        <w:rPr>
          <w:rFonts w:ascii="Calibri" w:eastAsia="Calibri" w:hAnsi="Calibri" w:cs="Calibri"/>
        </w:rPr>
        <w:t>In particular, we would ask that you raise the following points with the relevant Minister and support measures which:</w:t>
      </w:r>
    </w:p>
    <w:p w14:paraId="5F781735" w14:textId="1D6E9E5C" w:rsidR="4627F22C" w:rsidRDefault="4627F22C" w:rsidP="273A9BEC">
      <w:pPr>
        <w:pStyle w:val="ListParagraph"/>
        <w:numPr>
          <w:ilvl w:val="0"/>
          <w:numId w:val="1"/>
        </w:numPr>
        <w:jc w:val="both"/>
        <w:rPr>
          <w:rFonts w:ascii="Calibri" w:eastAsia="Calibri" w:hAnsi="Calibri" w:cs="Calibri"/>
        </w:rPr>
      </w:pPr>
      <w:r w:rsidRPr="273A9BEC">
        <w:rPr>
          <w:rFonts w:ascii="Calibri" w:eastAsia="Calibri" w:hAnsi="Calibri" w:cs="Calibri"/>
        </w:rPr>
        <w:t>Ensure meaningful and formal consultation with parish and town councils on decisions affecting their communities</w:t>
      </w:r>
    </w:p>
    <w:p w14:paraId="65D84776" w14:textId="56C5E489" w:rsidR="4627F22C" w:rsidRDefault="4627F22C" w:rsidP="273A9BEC">
      <w:pPr>
        <w:pStyle w:val="ListParagraph"/>
        <w:numPr>
          <w:ilvl w:val="0"/>
          <w:numId w:val="1"/>
        </w:numPr>
        <w:jc w:val="both"/>
        <w:rPr>
          <w:rFonts w:ascii="Calibri" w:eastAsia="Calibri" w:hAnsi="Calibri" w:cs="Calibri"/>
        </w:rPr>
      </w:pPr>
      <w:r w:rsidRPr="273A9BEC">
        <w:rPr>
          <w:rFonts w:ascii="Calibri" w:eastAsia="Calibri" w:hAnsi="Calibri" w:cs="Calibri"/>
        </w:rPr>
        <w:t>Protect neighbourhood-level decision-making and local accountability</w:t>
      </w:r>
    </w:p>
    <w:p w14:paraId="348C02CD" w14:textId="30E4C994" w:rsidR="4627F22C" w:rsidRDefault="4627F22C" w:rsidP="273A9BEC">
      <w:pPr>
        <w:pStyle w:val="ListParagraph"/>
        <w:numPr>
          <w:ilvl w:val="0"/>
          <w:numId w:val="1"/>
        </w:numPr>
        <w:jc w:val="both"/>
        <w:rPr>
          <w:rFonts w:ascii="Calibri" w:eastAsia="Calibri" w:hAnsi="Calibri" w:cs="Calibri"/>
        </w:rPr>
      </w:pPr>
      <w:r w:rsidRPr="273A9BEC">
        <w:rPr>
          <w:rFonts w:ascii="Calibri" w:eastAsia="Calibri" w:hAnsi="Calibri" w:cs="Calibri"/>
        </w:rPr>
        <w:t>Recognise parish and town councils as statutory partners within the new unitary authority structures</w:t>
      </w:r>
    </w:p>
    <w:p w14:paraId="6023721B" w14:textId="5A2ADD62" w:rsidR="4627F22C" w:rsidRDefault="4627F22C" w:rsidP="273A9BEC">
      <w:pPr>
        <w:pStyle w:val="ListParagraph"/>
        <w:numPr>
          <w:ilvl w:val="0"/>
          <w:numId w:val="1"/>
        </w:numPr>
        <w:jc w:val="both"/>
        <w:rPr>
          <w:rFonts w:ascii="Calibri" w:eastAsia="Calibri" w:hAnsi="Calibri" w:cs="Calibri"/>
        </w:rPr>
      </w:pPr>
      <w:r w:rsidRPr="273A9BEC">
        <w:rPr>
          <w:rFonts w:ascii="Calibri" w:eastAsia="Calibri" w:hAnsi="Calibri" w:cs="Calibri"/>
        </w:rPr>
        <w:t>Provide appropriate, sustainable funding and practical support for any additional responsibilities transferred to the first tier</w:t>
      </w:r>
    </w:p>
    <w:p w14:paraId="324509F0" w14:textId="5CB17FDC" w:rsidR="4627F22C" w:rsidRDefault="4627F22C" w:rsidP="273A9BEC">
      <w:pPr>
        <w:pStyle w:val="ListParagraph"/>
        <w:numPr>
          <w:ilvl w:val="0"/>
          <w:numId w:val="1"/>
        </w:numPr>
        <w:jc w:val="both"/>
        <w:rPr>
          <w:rFonts w:ascii="Calibri" w:eastAsia="Calibri" w:hAnsi="Calibri" w:cs="Calibri"/>
        </w:rPr>
      </w:pPr>
      <w:r w:rsidRPr="273A9BEC">
        <w:rPr>
          <w:rFonts w:ascii="Calibri" w:eastAsia="Calibri" w:hAnsi="Calibri" w:cs="Calibri"/>
        </w:rPr>
        <w:t>Establish clear engagement mechanisms so parish and town councils have a consistent and effective voice in the new arrangements</w:t>
      </w:r>
    </w:p>
    <w:p w14:paraId="673BC9CB" w14:textId="28C973B7" w:rsidR="4627F22C" w:rsidRDefault="4627F22C" w:rsidP="273A9BEC">
      <w:pPr>
        <w:spacing w:before="240" w:after="240"/>
        <w:jc w:val="both"/>
      </w:pPr>
      <w:r w:rsidRPr="273A9BEC">
        <w:rPr>
          <w:rFonts w:ascii="Calibri" w:eastAsia="Calibri" w:hAnsi="Calibri" w:cs="Calibri"/>
        </w:rPr>
        <w:t>We believe that strong local democracy depends on empowering communities at every level, including the first tier. Parish and town councils must not be overlooked as governance structures evolve.</w:t>
      </w:r>
    </w:p>
    <w:p w14:paraId="1727973E" w14:textId="2DA45802" w:rsidR="4627F22C" w:rsidRDefault="4627F22C" w:rsidP="273A9BEC">
      <w:pPr>
        <w:spacing w:before="240" w:after="240"/>
        <w:jc w:val="both"/>
      </w:pPr>
      <w:r w:rsidRPr="273A9BEC">
        <w:rPr>
          <w:rFonts w:ascii="Calibri" w:eastAsia="Calibri" w:hAnsi="Calibri" w:cs="Calibri"/>
        </w:rPr>
        <w:t>We would be grateful for your support in advocating for these principles, and for raising our concerns directly with the Minister of State for Local Government Reorganisation as the Bill and the reorganisation proposals progress.</w:t>
      </w:r>
    </w:p>
    <w:p w14:paraId="552E0DFF" w14:textId="3269B947" w:rsidR="4627F22C" w:rsidRDefault="4627F22C" w:rsidP="273A9BEC">
      <w:pPr>
        <w:spacing w:before="240" w:after="240"/>
        <w:jc w:val="both"/>
      </w:pPr>
      <w:r w:rsidRPr="273A9BEC">
        <w:rPr>
          <w:rFonts w:ascii="Calibri" w:eastAsia="Calibri" w:hAnsi="Calibri" w:cs="Calibri"/>
        </w:rPr>
        <w:t>We would be pleased to meet with you, or provide any further information, if that would be helpful.</w:t>
      </w:r>
    </w:p>
    <w:p w14:paraId="469112B0" w14:textId="356D3107" w:rsidR="4627F22C" w:rsidRDefault="4627F22C" w:rsidP="273A9BEC">
      <w:pPr>
        <w:spacing w:before="240" w:after="240"/>
        <w:jc w:val="both"/>
      </w:pPr>
      <w:r w:rsidRPr="273A9BEC">
        <w:rPr>
          <w:rFonts w:ascii="Calibri" w:eastAsia="Calibri" w:hAnsi="Calibri" w:cs="Calibri"/>
        </w:rPr>
        <w:t>Thank you for your attention and support to this important matter.</w:t>
      </w:r>
    </w:p>
    <w:p w14:paraId="49154319" w14:textId="63447703" w:rsidR="38C634C9" w:rsidRDefault="38C634C9"/>
    <w:p w14:paraId="14D415FF" w14:textId="77777777" w:rsidR="006A7831" w:rsidRDefault="006A7831"/>
    <w:p w14:paraId="280EDE25" w14:textId="49343453" w:rsidR="006A7831" w:rsidRDefault="006A7831">
      <w:pPr>
        <w:rPr>
          <w:b/>
          <w:bCs/>
          <w:color w:val="FF0000"/>
        </w:rPr>
      </w:pPr>
      <w:r w:rsidRPr="42975D92">
        <w:rPr>
          <w:b/>
          <w:bCs/>
          <w:color w:val="FF0000"/>
        </w:rPr>
        <w:t>9b. Bee Squared Project</w:t>
      </w:r>
    </w:p>
    <w:p w14:paraId="0393A6B8" w14:textId="77777777" w:rsidR="006A7831" w:rsidRDefault="006A7831"/>
    <w:p w14:paraId="1C40EEFC" w14:textId="72D6B280" w:rsidR="006A7831" w:rsidRDefault="006A7831">
      <w:r>
        <w:t>The Bee Squared project is a local/regional initiative focused on improving habitats for bees and other pollinators through coordinated community action. Participation would allow the Parish Council to join a wider network of partners, supporting practical measures such as bee-friendly planting, awareness-raising, and collaborative biodiversity projects.</w:t>
      </w:r>
    </w:p>
    <w:p w14:paraId="28B06F34" w14:textId="77777777" w:rsidR="006A7831" w:rsidRDefault="006A7831"/>
    <w:p w14:paraId="02F9E678" w14:textId="447A13BF" w:rsidR="006A7831" w:rsidRDefault="006A7831">
      <w:r>
        <w:t>Free seeds are available for households to apply for – paying postage costs only.</w:t>
      </w:r>
    </w:p>
    <w:p w14:paraId="33BCCE92" w14:textId="77777777" w:rsidR="006A7831" w:rsidRDefault="006A7831"/>
    <w:p w14:paraId="4F4F4C5D" w14:textId="012A8866" w:rsidR="006A7831" w:rsidRDefault="006A7831">
      <w:hyperlink r:id="rId5" w:history="1">
        <w:r w:rsidRPr="00A8430E">
          <w:rPr>
            <w:rStyle w:val="Hyperlink"/>
          </w:rPr>
          <w:t>https://justbeehoney.co.uk/products/free-bee-saving-seeds</w:t>
        </w:r>
      </w:hyperlink>
    </w:p>
    <w:p w14:paraId="0115213D" w14:textId="77777777" w:rsidR="006A7831" w:rsidRDefault="006A7831"/>
    <w:p w14:paraId="0BDE2F43" w14:textId="321B15D3" w:rsidR="006A7831" w:rsidRDefault="006A7831">
      <w:r>
        <w:t>Or the Parish Council could purchase some packets and hand out to anyone interested - £1.20 per pack?</w:t>
      </w:r>
    </w:p>
    <w:p w14:paraId="35E92223" w14:textId="77777777" w:rsidR="006A7831" w:rsidRDefault="006A7831"/>
    <w:p w14:paraId="6F4B1030" w14:textId="77F842A8" w:rsidR="006A7831" w:rsidRDefault="006A7831">
      <w:hyperlink r:id="rId6" w:history="1">
        <w:r w:rsidRPr="00A8430E">
          <w:rPr>
            <w:rStyle w:val="Hyperlink"/>
          </w:rPr>
          <w:t>https://wildflower-favours.co.uk/shop/weddings/wedding-favour-seed-packets/bee-happy-help-bees-seeds/</w:t>
        </w:r>
      </w:hyperlink>
    </w:p>
    <w:p w14:paraId="3B1FD8DF" w14:textId="77777777" w:rsidR="006A7831" w:rsidRDefault="006A7831"/>
    <w:p w14:paraId="5ADCA977" w14:textId="77777777" w:rsidR="006A7831" w:rsidRDefault="006A7831"/>
    <w:sectPr w:rsidR="006A7831" w:rsidSect="00E143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D16E0"/>
    <w:multiLevelType w:val="hybridMultilevel"/>
    <w:tmpl w:val="FFFFFFFF"/>
    <w:lvl w:ilvl="0" w:tplc="E9AAB342">
      <w:start w:val="1"/>
      <w:numFmt w:val="bullet"/>
      <w:lvlText w:val="·"/>
      <w:lvlJc w:val="left"/>
      <w:pPr>
        <w:ind w:left="720" w:hanging="360"/>
      </w:pPr>
      <w:rPr>
        <w:rFonts w:ascii="Symbol" w:hAnsi="Symbol" w:hint="default"/>
      </w:rPr>
    </w:lvl>
    <w:lvl w:ilvl="1" w:tplc="5CFA742C">
      <w:start w:val="1"/>
      <w:numFmt w:val="bullet"/>
      <w:lvlText w:val="o"/>
      <w:lvlJc w:val="left"/>
      <w:pPr>
        <w:ind w:left="1440" w:hanging="360"/>
      </w:pPr>
      <w:rPr>
        <w:rFonts w:ascii="Courier New" w:hAnsi="Courier New" w:hint="default"/>
      </w:rPr>
    </w:lvl>
    <w:lvl w:ilvl="2" w:tplc="59F47DA0">
      <w:start w:val="1"/>
      <w:numFmt w:val="bullet"/>
      <w:lvlText w:val=""/>
      <w:lvlJc w:val="left"/>
      <w:pPr>
        <w:ind w:left="2160" w:hanging="360"/>
      </w:pPr>
      <w:rPr>
        <w:rFonts w:ascii="Wingdings" w:hAnsi="Wingdings" w:hint="default"/>
      </w:rPr>
    </w:lvl>
    <w:lvl w:ilvl="3" w:tplc="EA042BB4">
      <w:start w:val="1"/>
      <w:numFmt w:val="bullet"/>
      <w:lvlText w:val=""/>
      <w:lvlJc w:val="left"/>
      <w:pPr>
        <w:ind w:left="2880" w:hanging="360"/>
      </w:pPr>
      <w:rPr>
        <w:rFonts w:ascii="Symbol" w:hAnsi="Symbol" w:hint="default"/>
      </w:rPr>
    </w:lvl>
    <w:lvl w:ilvl="4" w:tplc="FA02C7DC">
      <w:start w:val="1"/>
      <w:numFmt w:val="bullet"/>
      <w:lvlText w:val="o"/>
      <w:lvlJc w:val="left"/>
      <w:pPr>
        <w:ind w:left="3600" w:hanging="360"/>
      </w:pPr>
      <w:rPr>
        <w:rFonts w:ascii="Courier New" w:hAnsi="Courier New" w:hint="default"/>
      </w:rPr>
    </w:lvl>
    <w:lvl w:ilvl="5" w:tplc="D778C446">
      <w:start w:val="1"/>
      <w:numFmt w:val="bullet"/>
      <w:lvlText w:val=""/>
      <w:lvlJc w:val="left"/>
      <w:pPr>
        <w:ind w:left="4320" w:hanging="360"/>
      </w:pPr>
      <w:rPr>
        <w:rFonts w:ascii="Wingdings" w:hAnsi="Wingdings" w:hint="default"/>
      </w:rPr>
    </w:lvl>
    <w:lvl w:ilvl="6" w:tplc="29ECD1DE">
      <w:start w:val="1"/>
      <w:numFmt w:val="bullet"/>
      <w:lvlText w:val=""/>
      <w:lvlJc w:val="left"/>
      <w:pPr>
        <w:ind w:left="5040" w:hanging="360"/>
      </w:pPr>
      <w:rPr>
        <w:rFonts w:ascii="Symbol" w:hAnsi="Symbol" w:hint="default"/>
      </w:rPr>
    </w:lvl>
    <w:lvl w:ilvl="7" w:tplc="BC46441A">
      <w:start w:val="1"/>
      <w:numFmt w:val="bullet"/>
      <w:lvlText w:val="o"/>
      <w:lvlJc w:val="left"/>
      <w:pPr>
        <w:ind w:left="5760" w:hanging="360"/>
      </w:pPr>
      <w:rPr>
        <w:rFonts w:ascii="Courier New" w:hAnsi="Courier New" w:hint="default"/>
      </w:rPr>
    </w:lvl>
    <w:lvl w:ilvl="8" w:tplc="E4CABEA4">
      <w:start w:val="1"/>
      <w:numFmt w:val="bullet"/>
      <w:lvlText w:val=""/>
      <w:lvlJc w:val="left"/>
      <w:pPr>
        <w:ind w:left="6480" w:hanging="360"/>
      </w:pPr>
      <w:rPr>
        <w:rFonts w:ascii="Wingdings" w:hAnsi="Wingdings" w:hint="default"/>
      </w:rPr>
    </w:lvl>
  </w:abstractNum>
  <w:num w:numId="1" w16cid:durableId="192009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31"/>
    <w:rsid w:val="0007363E"/>
    <w:rsid w:val="000E35E2"/>
    <w:rsid w:val="00146055"/>
    <w:rsid w:val="00212F84"/>
    <w:rsid w:val="002403E9"/>
    <w:rsid w:val="002650D0"/>
    <w:rsid w:val="0047128D"/>
    <w:rsid w:val="00587990"/>
    <w:rsid w:val="00681568"/>
    <w:rsid w:val="006A7831"/>
    <w:rsid w:val="007234D7"/>
    <w:rsid w:val="0077192D"/>
    <w:rsid w:val="00776043"/>
    <w:rsid w:val="007F121F"/>
    <w:rsid w:val="008C68D9"/>
    <w:rsid w:val="00953AAC"/>
    <w:rsid w:val="00982D8D"/>
    <w:rsid w:val="009E664E"/>
    <w:rsid w:val="00AC043F"/>
    <w:rsid w:val="00AC6CBC"/>
    <w:rsid w:val="00B31402"/>
    <w:rsid w:val="00C5131E"/>
    <w:rsid w:val="00C9602C"/>
    <w:rsid w:val="00C97850"/>
    <w:rsid w:val="00CB3026"/>
    <w:rsid w:val="00E1439D"/>
    <w:rsid w:val="00EB2C6E"/>
    <w:rsid w:val="06928771"/>
    <w:rsid w:val="0C14299A"/>
    <w:rsid w:val="17B31F0D"/>
    <w:rsid w:val="21B78A2C"/>
    <w:rsid w:val="273A9BEC"/>
    <w:rsid w:val="304D5F97"/>
    <w:rsid w:val="34EAC9CD"/>
    <w:rsid w:val="38C634C9"/>
    <w:rsid w:val="3C1AC0C0"/>
    <w:rsid w:val="42975D92"/>
    <w:rsid w:val="4627F22C"/>
    <w:rsid w:val="67500972"/>
    <w:rsid w:val="6FAB3A5C"/>
    <w:rsid w:val="71118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84CE02"/>
  <w15:chartTrackingRefBased/>
  <w15:docId w15:val="{49F28029-7BDD-44C2-9871-81702346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8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8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8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8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831"/>
    <w:rPr>
      <w:rFonts w:eastAsiaTheme="majorEastAsia" w:cstheme="majorBidi"/>
      <w:color w:val="272727" w:themeColor="text1" w:themeTint="D8"/>
    </w:rPr>
  </w:style>
  <w:style w:type="paragraph" w:styleId="Title">
    <w:name w:val="Title"/>
    <w:basedOn w:val="Normal"/>
    <w:next w:val="Normal"/>
    <w:link w:val="TitleChar"/>
    <w:uiPriority w:val="10"/>
    <w:qFormat/>
    <w:rsid w:val="006A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8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8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7831"/>
    <w:rPr>
      <w:i/>
      <w:iCs/>
      <w:color w:val="404040" w:themeColor="text1" w:themeTint="BF"/>
    </w:rPr>
  </w:style>
  <w:style w:type="paragraph" w:styleId="ListParagraph">
    <w:name w:val="List Paragraph"/>
    <w:basedOn w:val="Normal"/>
    <w:uiPriority w:val="34"/>
    <w:qFormat/>
    <w:rsid w:val="006A7831"/>
    <w:pPr>
      <w:ind w:left="720"/>
      <w:contextualSpacing/>
    </w:pPr>
  </w:style>
  <w:style w:type="character" w:styleId="IntenseEmphasis">
    <w:name w:val="Intense Emphasis"/>
    <w:basedOn w:val="DefaultParagraphFont"/>
    <w:uiPriority w:val="21"/>
    <w:qFormat/>
    <w:rsid w:val="006A7831"/>
    <w:rPr>
      <w:i/>
      <w:iCs/>
      <w:color w:val="0F4761" w:themeColor="accent1" w:themeShade="BF"/>
    </w:rPr>
  </w:style>
  <w:style w:type="paragraph" w:styleId="IntenseQuote">
    <w:name w:val="Intense Quote"/>
    <w:basedOn w:val="Normal"/>
    <w:next w:val="Normal"/>
    <w:link w:val="IntenseQuoteChar"/>
    <w:uiPriority w:val="30"/>
    <w:qFormat/>
    <w:rsid w:val="006A7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831"/>
    <w:rPr>
      <w:i/>
      <w:iCs/>
      <w:color w:val="0F4761" w:themeColor="accent1" w:themeShade="BF"/>
    </w:rPr>
  </w:style>
  <w:style w:type="character" w:styleId="IntenseReference">
    <w:name w:val="Intense Reference"/>
    <w:basedOn w:val="DefaultParagraphFont"/>
    <w:uiPriority w:val="32"/>
    <w:qFormat/>
    <w:rsid w:val="006A7831"/>
    <w:rPr>
      <w:b/>
      <w:bCs/>
      <w:smallCaps/>
      <w:color w:val="0F4761" w:themeColor="accent1" w:themeShade="BF"/>
      <w:spacing w:val="5"/>
    </w:rPr>
  </w:style>
  <w:style w:type="character" w:styleId="Hyperlink">
    <w:name w:val="Hyperlink"/>
    <w:basedOn w:val="DefaultParagraphFont"/>
    <w:uiPriority w:val="99"/>
    <w:unhideWhenUsed/>
    <w:rsid w:val="006A7831"/>
    <w:rPr>
      <w:color w:val="467886" w:themeColor="hyperlink"/>
      <w:u w:val="single"/>
    </w:rPr>
  </w:style>
  <w:style w:type="character" w:styleId="UnresolvedMention">
    <w:name w:val="Unresolved Mention"/>
    <w:basedOn w:val="DefaultParagraphFont"/>
    <w:uiPriority w:val="99"/>
    <w:semiHidden/>
    <w:unhideWhenUsed/>
    <w:rsid w:val="006A7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dflower-favours.co.uk/shop/weddings/wedding-favour-seed-packets/bee-happy-help-bees-seeds/" TargetMode="External"/><Relationship Id="rId5" Type="http://schemas.openxmlformats.org/officeDocument/2006/relationships/hyperlink" Target="https://justbeehoney.co.uk/products/free-bee-saving-see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1</cp:revision>
  <dcterms:created xsi:type="dcterms:W3CDTF">2026-02-09T11:09:00Z</dcterms:created>
  <dcterms:modified xsi:type="dcterms:W3CDTF">2026-02-10T09:01:00Z</dcterms:modified>
</cp:coreProperties>
</file>