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5BC34" w14:textId="77777777" w:rsidR="00121F99" w:rsidRPr="004B5165" w:rsidRDefault="00121F99" w:rsidP="00121F99">
      <w:pPr>
        <w:pStyle w:val="ListParagraph"/>
        <w:ind w:left="450" w:hanging="450"/>
        <w:jc w:val="center"/>
        <w:rPr>
          <w:rFonts w:asciiTheme="minorHAnsi" w:hAnsiTheme="minorHAnsi"/>
          <w:b/>
          <w:bCs/>
          <w:sz w:val="24"/>
          <w:szCs w:val="24"/>
        </w:rPr>
      </w:pPr>
      <w:r w:rsidRPr="004B5165">
        <w:rPr>
          <w:rFonts w:asciiTheme="minorHAnsi" w:hAnsiTheme="minorHAnsi"/>
          <w:b/>
          <w:bCs/>
          <w:sz w:val="24"/>
          <w:szCs w:val="24"/>
        </w:rPr>
        <w:t>Salford Priors Parish Council</w:t>
      </w:r>
    </w:p>
    <w:p w14:paraId="50B202F0" w14:textId="77777777" w:rsidR="00121F99" w:rsidRPr="004B5165" w:rsidRDefault="00121F99" w:rsidP="00121F99">
      <w:pPr>
        <w:pStyle w:val="ListParagraph"/>
        <w:ind w:left="450" w:hanging="450"/>
        <w:jc w:val="center"/>
        <w:rPr>
          <w:rFonts w:asciiTheme="minorHAnsi" w:hAnsiTheme="minorHAnsi"/>
          <w:b/>
          <w:bCs/>
          <w:sz w:val="24"/>
          <w:szCs w:val="24"/>
        </w:rPr>
      </w:pPr>
    </w:p>
    <w:p w14:paraId="3D4A2886" w14:textId="77777777" w:rsidR="00121F99" w:rsidRPr="00A26D39" w:rsidRDefault="00121F99" w:rsidP="00121F99">
      <w:pPr>
        <w:pStyle w:val="ListParagraph"/>
        <w:ind w:left="450" w:hanging="450"/>
        <w:rPr>
          <w:rFonts w:asciiTheme="minorHAnsi" w:hAnsiTheme="minorHAnsi"/>
          <w:b/>
          <w:bCs/>
        </w:rPr>
      </w:pPr>
    </w:p>
    <w:p w14:paraId="3C0AE1F4" w14:textId="77777777" w:rsidR="00E2367D" w:rsidRPr="00206039" w:rsidRDefault="00E2367D" w:rsidP="00E2367D">
      <w:pPr>
        <w:pStyle w:val="ListParagraph"/>
        <w:ind w:left="450" w:hanging="450"/>
        <w:jc w:val="center"/>
        <w:rPr>
          <w:rFonts w:ascii="Aptos" w:hAnsi="Aptos" w:cstheme="minorHAnsi"/>
          <w:b/>
          <w:bCs/>
        </w:rPr>
      </w:pPr>
      <w:r w:rsidRPr="00F00D3B">
        <w:rPr>
          <w:rFonts w:ascii="Aptos" w:hAnsi="Aptos" w:cstheme="minorHAnsi"/>
          <w:b/>
          <w:bCs/>
        </w:rPr>
        <w:t xml:space="preserve">Minutes of a Planning </w:t>
      </w:r>
      <w:r>
        <w:rPr>
          <w:rFonts w:ascii="Aptos" w:hAnsi="Aptos" w:cstheme="minorHAnsi"/>
          <w:b/>
          <w:bCs/>
        </w:rPr>
        <w:t xml:space="preserve">Advisory </w:t>
      </w:r>
      <w:r w:rsidRPr="00F00D3B">
        <w:rPr>
          <w:rFonts w:ascii="Aptos" w:hAnsi="Aptos" w:cstheme="minorHAnsi"/>
          <w:b/>
          <w:bCs/>
        </w:rPr>
        <w:t xml:space="preserve">Committee Meeting of </w:t>
      </w:r>
      <w:r w:rsidRPr="00206039">
        <w:rPr>
          <w:rFonts w:ascii="Aptos" w:hAnsi="Aptos" w:cstheme="minorHAnsi"/>
          <w:b/>
          <w:bCs/>
        </w:rPr>
        <w:t xml:space="preserve">the Parish Council held </w:t>
      </w:r>
    </w:p>
    <w:p w14:paraId="088B11AE" w14:textId="77777777" w:rsidR="00E2367D" w:rsidRPr="00F00D3B" w:rsidRDefault="00E2367D" w:rsidP="00E2367D">
      <w:pPr>
        <w:pStyle w:val="ListParagraph"/>
        <w:ind w:left="450" w:hanging="450"/>
        <w:jc w:val="center"/>
        <w:rPr>
          <w:rFonts w:ascii="Aptos" w:hAnsi="Aptos" w:cstheme="minorHAnsi"/>
          <w:b/>
          <w:bCs/>
        </w:rPr>
      </w:pPr>
      <w:r w:rsidRPr="00206039">
        <w:rPr>
          <w:rFonts w:ascii="Aptos" w:hAnsi="Aptos" w:cstheme="minorHAnsi"/>
          <w:b/>
          <w:bCs/>
        </w:rPr>
        <w:t xml:space="preserve">At the </w:t>
      </w:r>
      <w:r>
        <w:rPr>
          <w:rFonts w:ascii="Aptos" w:hAnsi="Aptos" w:cstheme="minorHAnsi"/>
          <w:b/>
          <w:bCs/>
        </w:rPr>
        <w:t>Eddie Clarke Suite Salford Priors Memorial Hall</w:t>
      </w:r>
      <w:r w:rsidRPr="00206039">
        <w:rPr>
          <w:rFonts w:ascii="Aptos" w:hAnsi="Aptos" w:cstheme="minorHAnsi"/>
          <w:b/>
          <w:bCs/>
        </w:rPr>
        <w:t xml:space="preserve"> on</w:t>
      </w:r>
      <w:r>
        <w:rPr>
          <w:rFonts w:ascii="Aptos" w:hAnsi="Aptos" w:cstheme="minorHAnsi"/>
          <w:b/>
          <w:bCs/>
        </w:rPr>
        <w:t xml:space="preserve"> Monday 08th June 2026 at 7:00pm</w:t>
      </w:r>
    </w:p>
    <w:p w14:paraId="5A31F0FD" w14:textId="77777777" w:rsidR="00E2367D" w:rsidRPr="00F00D3B" w:rsidRDefault="00E2367D" w:rsidP="00E2367D">
      <w:pPr>
        <w:pStyle w:val="ListParagraph"/>
        <w:ind w:left="450" w:hanging="450"/>
        <w:rPr>
          <w:rFonts w:ascii="Aptos" w:hAnsi="Aptos"/>
          <w:b/>
          <w:bCs/>
        </w:rPr>
      </w:pPr>
    </w:p>
    <w:p w14:paraId="48F6FD44" w14:textId="77777777" w:rsidR="00E2367D" w:rsidRPr="007B2342" w:rsidRDefault="00E2367D" w:rsidP="00E2367D">
      <w:pPr>
        <w:pStyle w:val="ListParagraph"/>
        <w:ind w:left="450" w:hanging="450"/>
        <w:rPr>
          <w:rFonts w:ascii="Aptos" w:hAnsi="Aptos"/>
          <w:color w:val="000000" w:themeColor="text1"/>
        </w:rPr>
      </w:pPr>
      <w:r w:rsidRPr="00F00D3B">
        <w:rPr>
          <w:rFonts w:ascii="Aptos" w:hAnsi="Aptos"/>
          <w:b/>
          <w:bCs/>
        </w:rPr>
        <w:t>Present:</w:t>
      </w:r>
      <w:r w:rsidRPr="00F00D3B">
        <w:rPr>
          <w:rFonts w:ascii="Aptos" w:hAnsi="Aptos"/>
        </w:rPr>
        <w:t xml:space="preserve">  </w:t>
      </w:r>
      <w:r w:rsidRPr="00F00D3B">
        <w:rPr>
          <w:rFonts w:ascii="Aptos" w:hAnsi="Aptos"/>
          <w:color w:val="000000" w:themeColor="text1"/>
        </w:rPr>
        <w:t>Councillors: K James (Chairman), R Green, M Howarth</w:t>
      </w:r>
      <w:r>
        <w:rPr>
          <w:rFonts w:ascii="Aptos" w:hAnsi="Aptos"/>
          <w:color w:val="000000" w:themeColor="text1"/>
        </w:rPr>
        <w:t>, L Maude</w:t>
      </w:r>
      <w:r>
        <w:rPr>
          <w:rFonts w:ascii="Aptos" w:hAnsi="Aptos"/>
          <w:i/>
          <w:iCs/>
          <w:color w:val="000000" w:themeColor="text1"/>
        </w:rPr>
        <w:t xml:space="preserve"> </w:t>
      </w:r>
      <w:r>
        <w:rPr>
          <w:rFonts w:ascii="Aptos" w:hAnsi="Aptos"/>
          <w:color w:val="000000" w:themeColor="text1"/>
        </w:rPr>
        <w:t>&amp; J McClean</w:t>
      </w:r>
    </w:p>
    <w:p w14:paraId="465EEDFF" w14:textId="77777777" w:rsidR="00E2367D" w:rsidRPr="00F00D3B" w:rsidRDefault="00E2367D" w:rsidP="00E2367D">
      <w:pPr>
        <w:pStyle w:val="ListParagraph"/>
        <w:ind w:left="450" w:hanging="450"/>
        <w:rPr>
          <w:rFonts w:ascii="Aptos" w:hAnsi="Aptos"/>
        </w:rPr>
      </w:pPr>
    </w:p>
    <w:p w14:paraId="4DE2EA45" w14:textId="42DD36BD" w:rsidR="00121F99" w:rsidRPr="00A26D39" w:rsidRDefault="00E2367D" w:rsidP="00E2367D">
      <w:pPr>
        <w:tabs>
          <w:tab w:val="left" w:pos="7599"/>
        </w:tabs>
        <w:ind w:left="446"/>
        <w:jc w:val="both"/>
        <w:rPr>
          <w:rFonts w:asciiTheme="minorHAnsi" w:hAnsiTheme="minorHAnsi"/>
          <w:b/>
          <w:bCs/>
        </w:rPr>
      </w:pPr>
      <w:r w:rsidRPr="00F00D3B">
        <w:rPr>
          <w:rFonts w:ascii="Aptos" w:hAnsi="Aptos"/>
          <w:b/>
          <w:bCs/>
        </w:rPr>
        <w:t xml:space="preserve">Also in </w:t>
      </w:r>
      <w:r w:rsidRPr="00252C53">
        <w:rPr>
          <w:rFonts w:ascii="Aptos" w:hAnsi="Aptos"/>
          <w:b/>
          <w:bCs/>
          <w:color w:val="000000" w:themeColor="text1"/>
        </w:rPr>
        <w:t>attendance:</w:t>
      </w:r>
      <w:r w:rsidRPr="00252C53">
        <w:rPr>
          <w:rFonts w:ascii="Aptos" w:hAnsi="Aptos"/>
          <w:bCs/>
          <w:color w:val="000000" w:themeColor="text1"/>
        </w:rPr>
        <w:t xml:space="preserve"> </w:t>
      </w:r>
      <w:r>
        <w:rPr>
          <w:rFonts w:ascii="Aptos" w:hAnsi="Aptos"/>
          <w:bCs/>
        </w:rPr>
        <w:t>No</w:t>
      </w:r>
      <w:r>
        <w:rPr>
          <w:rFonts w:ascii="Aptos" w:hAnsi="Aptos"/>
        </w:rPr>
        <w:t xml:space="preserve"> members of</w:t>
      </w:r>
      <w:r w:rsidRPr="00206039">
        <w:rPr>
          <w:rFonts w:ascii="Aptos" w:hAnsi="Aptos"/>
        </w:rPr>
        <w:t xml:space="preserve"> the public </w:t>
      </w:r>
      <w:r>
        <w:rPr>
          <w:rFonts w:ascii="Aptos" w:hAnsi="Aptos"/>
        </w:rPr>
        <w:t xml:space="preserve">were </w:t>
      </w:r>
      <w:r w:rsidRPr="00206039">
        <w:rPr>
          <w:rFonts w:ascii="Aptos" w:hAnsi="Aptos"/>
        </w:rPr>
        <w:t>present.</w:t>
      </w:r>
      <w:r w:rsidR="00121F99" w:rsidRPr="00A26D39">
        <w:rPr>
          <w:rFonts w:asciiTheme="minorHAnsi" w:hAnsiTheme="minorHAnsi"/>
        </w:rPr>
        <w:tab/>
      </w:r>
    </w:p>
    <w:p w14:paraId="1542427E" w14:textId="77777777" w:rsidR="00121F99" w:rsidRPr="00D962F8" w:rsidRDefault="00121F99" w:rsidP="00121F99">
      <w:pPr>
        <w:pStyle w:val="ListParagraph"/>
        <w:ind w:left="450" w:hanging="450"/>
        <w:rPr>
          <w:rFonts w:asciiTheme="minorHAnsi" w:hAnsiTheme="minorHAnsi"/>
        </w:rPr>
      </w:pPr>
    </w:p>
    <w:tbl>
      <w:tblPr>
        <w:tblStyle w:val="TableGrid"/>
        <w:tblW w:w="10207" w:type="dxa"/>
        <w:tblInd w:w="-147" w:type="dxa"/>
        <w:tblLayout w:type="fixed"/>
        <w:tblLook w:val="04A0" w:firstRow="1" w:lastRow="0" w:firstColumn="1" w:lastColumn="0" w:noHBand="0" w:noVBand="1"/>
      </w:tblPr>
      <w:tblGrid>
        <w:gridCol w:w="851"/>
        <w:gridCol w:w="9356"/>
      </w:tblGrid>
      <w:tr w:rsidR="00121F99" w:rsidRPr="00A26D39" w14:paraId="118A32DC" w14:textId="77777777" w:rsidTr="007965EC">
        <w:tc>
          <w:tcPr>
            <w:tcW w:w="851" w:type="dxa"/>
          </w:tcPr>
          <w:p w14:paraId="29FDA50E" w14:textId="77777777" w:rsidR="00121F99" w:rsidRPr="00A26D39" w:rsidRDefault="00121F99" w:rsidP="007965EC">
            <w:pPr>
              <w:pStyle w:val="ListParagraph"/>
              <w:numPr>
                <w:ilvl w:val="0"/>
                <w:numId w:val="1"/>
              </w:numPr>
              <w:contextualSpacing w:val="0"/>
              <w:rPr>
                <w:rFonts w:asciiTheme="minorHAnsi" w:hAnsiTheme="minorHAnsi"/>
                <w:b/>
              </w:rPr>
            </w:pPr>
          </w:p>
        </w:tc>
        <w:tc>
          <w:tcPr>
            <w:tcW w:w="9356" w:type="dxa"/>
          </w:tcPr>
          <w:p w14:paraId="02B1D64B" w14:textId="77777777" w:rsidR="00121F99" w:rsidRDefault="00121F99" w:rsidP="007965EC">
            <w:pPr>
              <w:pStyle w:val="ListParagraph"/>
              <w:ind w:left="0" w:firstLine="0"/>
              <w:rPr>
                <w:rFonts w:asciiTheme="minorHAnsi" w:hAnsiTheme="minorHAnsi"/>
                <w:b/>
                <w:bCs/>
              </w:rPr>
            </w:pPr>
            <w:r w:rsidRPr="006C744F">
              <w:rPr>
                <w:rFonts w:asciiTheme="minorHAnsi" w:hAnsiTheme="minorHAnsi"/>
                <w:b/>
                <w:bCs/>
              </w:rPr>
              <w:t xml:space="preserve">Apologies </w:t>
            </w:r>
            <w:r>
              <w:rPr>
                <w:rFonts w:asciiTheme="minorHAnsi" w:hAnsiTheme="minorHAnsi"/>
                <w:b/>
                <w:bCs/>
              </w:rPr>
              <w:t xml:space="preserve">considered and </w:t>
            </w:r>
            <w:r w:rsidRPr="006C744F">
              <w:rPr>
                <w:rFonts w:asciiTheme="minorHAnsi" w:hAnsiTheme="minorHAnsi"/>
                <w:b/>
                <w:bCs/>
              </w:rPr>
              <w:t>accepted for absence:</w:t>
            </w:r>
          </w:p>
          <w:p w14:paraId="7B76A44E" w14:textId="4138F265" w:rsidR="00121F99" w:rsidRPr="008A2DF7" w:rsidRDefault="00E2367D" w:rsidP="007965EC">
            <w:pPr>
              <w:pStyle w:val="ListParagraph"/>
              <w:ind w:left="0" w:firstLine="0"/>
              <w:rPr>
                <w:rFonts w:asciiTheme="minorHAnsi" w:hAnsiTheme="minorHAnsi"/>
              </w:rPr>
            </w:pPr>
            <w:r>
              <w:rPr>
                <w:rFonts w:ascii="Aptos" w:hAnsi="Aptos"/>
              </w:rPr>
              <w:t xml:space="preserve">Cllr. D Price &amp; Mrs </w:t>
            </w:r>
            <w:r w:rsidRPr="00F00D3B">
              <w:rPr>
                <w:rFonts w:ascii="Aptos" w:hAnsi="Aptos"/>
              </w:rPr>
              <w:t>Donna Bowles, Clerk to the Council</w:t>
            </w:r>
          </w:p>
        </w:tc>
      </w:tr>
      <w:tr w:rsidR="00121F99" w:rsidRPr="00A26D39" w14:paraId="791B591F" w14:textId="77777777" w:rsidTr="007965EC">
        <w:tc>
          <w:tcPr>
            <w:tcW w:w="851" w:type="dxa"/>
          </w:tcPr>
          <w:p w14:paraId="7DCDE953" w14:textId="77777777" w:rsidR="00121F99" w:rsidRPr="00121F99" w:rsidRDefault="00121F99" w:rsidP="007965EC">
            <w:pPr>
              <w:pStyle w:val="ListParagraph"/>
              <w:numPr>
                <w:ilvl w:val="0"/>
                <w:numId w:val="1"/>
              </w:numPr>
              <w:contextualSpacing w:val="0"/>
              <w:rPr>
                <w:rFonts w:asciiTheme="minorHAnsi" w:hAnsiTheme="minorHAnsi"/>
                <w:b/>
              </w:rPr>
            </w:pPr>
          </w:p>
        </w:tc>
        <w:tc>
          <w:tcPr>
            <w:tcW w:w="9356" w:type="dxa"/>
          </w:tcPr>
          <w:p w14:paraId="5F7D1953" w14:textId="77777777" w:rsidR="00121F99" w:rsidRPr="00121F99" w:rsidRDefault="00121F99" w:rsidP="007965EC">
            <w:pPr>
              <w:pStyle w:val="ListParagraph"/>
              <w:ind w:left="0" w:firstLine="0"/>
              <w:rPr>
                <w:rFonts w:asciiTheme="minorHAnsi" w:hAnsiTheme="minorHAnsi"/>
              </w:rPr>
            </w:pPr>
            <w:r w:rsidRPr="00121F99">
              <w:rPr>
                <w:rFonts w:asciiTheme="minorHAnsi" w:hAnsiTheme="minorHAnsi"/>
                <w:b/>
                <w:bCs/>
              </w:rPr>
              <w:t xml:space="preserve">Register of Interests: </w:t>
            </w:r>
            <w:r w:rsidRPr="00121F99">
              <w:rPr>
                <w:rFonts w:asciiTheme="minorHAnsi" w:hAnsiTheme="minorHAnsi"/>
              </w:rPr>
              <w:t xml:space="preserve">Members were reminded of the need to declare an interest in any applications and leave the room if necessary. </w:t>
            </w:r>
          </w:p>
          <w:p w14:paraId="5D416EE0" w14:textId="77777777" w:rsidR="00121F99" w:rsidRPr="00121F99" w:rsidRDefault="00121F99" w:rsidP="007965EC">
            <w:pPr>
              <w:pStyle w:val="ListParagraph"/>
              <w:ind w:left="0" w:firstLine="0"/>
              <w:rPr>
                <w:rStyle w:val="bumpedfont15"/>
                <w:rFonts w:asciiTheme="minorHAnsi" w:hAnsiTheme="minorHAnsi"/>
                <w:color w:val="000000"/>
              </w:rPr>
            </w:pPr>
            <w:r w:rsidRPr="00121F99">
              <w:rPr>
                <w:rFonts w:asciiTheme="minorHAnsi" w:hAnsiTheme="minorHAnsi"/>
              </w:rPr>
              <w:t>Dispensations – none received</w:t>
            </w:r>
          </w:p>
          <w:p w14:paraId="32476C88" w14:textId="77777777" w:rsidR="00121F99" w:rsidRPr="00121F99" w:rsidRDefault="00121F99" w:rsidP="007965EC">
            <w:pPr>
              <w:pStyle w:val="ListParagraph"/>
              <w:ind w:left="0" w:firstLine="0"/>
              <w:rPr>
                <w:rFonts w:asciiTheme="minorHAnsi" w:hAnsiTheme="minorHAnsi"/>
              </w:rPr>
            </w:pPr>
            <w:r w:rsidRPr="00121F99">
              <w:rPr>
                <w:rStyle w:val="bumpedfont15"/>
                <w:rFonts w:asciiTheme="minorHAnsi" w:hAnsiTheme="minorHAnsi"/>
                <w:color w:val="000000"/>
              </w:rPr>
              <w:t>Members were also reminded of the need to declare predetermination on any matter. </w:t>
            </w:r>
          </w:p>
        </w:tc>
      </w:tr>
      <w:tr w:rsidR="00121F99" w:rsidRPr="00A26D39" w14:paraId="1388CFCC" w14:textId="77777777" w:rsidTr="007965EC">
        <w:tc>
          <w:tcPr>
            <w:tcW w:w="851" w:type="dxa"/>
          </w:tcPr>
          <w:p w14:paraId="2936F18D" w14:textId="77777777" w:rsidR="00121F99" w:rsidRPr="00A26D39" w:rsidRDefault="00121F99" w:rsidP="007965EC">
            <w:pPr>
              <w:pStyle w:val="ListParagraph"/>
              <w:numPr>
                <w:ilvl w:val="0"/>
                <w:numId w:val="1"/>
              </w:numPr>
              <w:contextualSpacing w:val="0"/>
              <w:rPr>
                <w:rFonts w:asciiTheme="minorHAnsi" w:hAnsiTheme="minorHAnsi"/>
                <w:b/>
              </w:rPr>
            </w:pPr>
          </w:p>
        </w:tc>
        <w:tc>
          <w:tcPr>
            <w:tcW w:w="9356" w:type="dxa"/>
          </w:tcPr>
          <w:p w14:paraId="3BDD684B" w14:textId="77777777" w:rsidR="00121F99" w:rsidRDefault="00121F99" w:rsidP="007965EC">
            <w:pPr>
              <w:tabs>
                <w:tab w:val="left" w:pos="0"/>
              </w:tabs>
              <w:ind w:left="0" w:firstLine="0"/>
              <w:jc w:val="both"/>
              <w:rPr>
                <w:rFonts w:asciiTheme="minorHAnsi" w:hAnsiTheme="minorHAnsi"/>
                <w:b/>
              </w:rPr>
            </w:pPr>
            <w:r>
              <w:rPr>
                <w:rFonts w:asciiTheme="minorHAnsi" w:hAnsiTheme="minorHAnsi"/>
                <w:b/>
              </w:rPr>
              <w:t>Public Contribution &amp; Questions:</w:t>
            </w:r>
          </w:p>
          <w:p w14:paraId="37F6D652" w14:textId="6A407EC5" w:rsidR="00121F99" w:rsidRPr="00A26D39" w:rsidRDefault="00E2367D" w:rsidP="007965EC">
            <w:pPr>
              <w:tabs>
                <w:tab w:val="left" w:pos="0"/>
              </w:tabs>
              <w:ind w:left="0" w:firstLine="0"/>
              <w:jc w:val="both"/>
              <w:rPr>
                <w:rFonts w:asciiTheme="minorHAnsi" w:hAnsiTheme="minorHAnsi"/>
                <w:b/>
              </w:rPr>
            </w:pPr>
            <w:r>
              <w:rPr>
                <w:rFonts w:ascii="Aptos" w:hAnsi="Aptos"/>
                <w:bCs/>
              </w:rPr>
              <w:t>No members of the public in attendance.</w:t>
            </w:r>
          </w:p>
        </w:tc>
      </w:tr>
      <w:tr w:rsidR="00121F99" w:rsidRPr="00A26D39" w14:paraId="18F42753" w14:textId="77777777" w:rsidTr="007965EC">
        <w:tc>
          <w:tcPr>
            <w:tcW w:w="851" w:type="dxa"/>
          </w:tcPr>
          <w:p w14:paraId="02988DF2" w14:textId="77777777" w:rsidR="00121F99" w:rsidRPr="00A26D39" w:rsidRDefault="00121F99" w:rsidP="007965EC">
            <w:pPr>
              <w:pStyle w:val="ListParagraph"/>
              <w:numPr>
                <w:ilvl w:val="0"/>
                <w:numId w:val="1"/>
              </w:numPr>
              <w:contextualSpacing w:val="0"/>
              <w:rPr>
                <w:rFonts w:asciiTheme="minorHAnsi" w:hAnsiTheme="minorHAnsi"/>
                <w:b/>
              </w:rPr>
            </w:pPr>
          </w:p>
        </w:tc>
        <w:tc>
          <w:tcPr>
            <w:tcW w:w="9356" w:type="dxa"/>
          </w:tcPr>
          <w:p w14:paraId="318A1F4F" w14:textId="77777777" w:rsidR="00121F99" w:rsidRPr="00A26D39" w:rsidRDefault="00121F99" w:rsidP="007965EC">
            <w:pPr>
              <w:tabs>
                <w:tab w:val="left" w:pos="0"/>
              </w:tabs>
              <w:ind w:left="0" w:firstLine="0"/>
              <w:rPr>
                <w:rFonts w:asciiTheme="minorHAnsi" w:hAnsiTheme="minorHAnsi"/>
                <w:b/>
              </w:rPr>
            </w:pPr>
            <w:r w:rsidRPr="00A26D39">
              <w:rPr>
                <w:rFonts w:asciiTheme="minorHAnsi" w:hAnsiTheme="minorHAnsi"/>
                <w:b/>
              </w:rPr>
              <w:t xml:space="preserve">Acceptance of Minutes: </w:t>
            </w:r>
          </w:p>
          <w:p w14:paraId="1ADFDB7E" w14:textId="10BCA46D" w:rsidR="00121F99" w:rsidRPr="00A26D39" w:rsidRDefault="00E2367D" w:rsidP="007965EC">
            <w:pPr>
              <w:tabs>
                <w:tab w:val="left" w:pos="0"/>
              </w:tabs>
              <w:ind w:left="0" w:firstLine="0"/>
              <w:rPr>
                <w:rFonts w:asciiTheme="minorHAnsi" w:hAnsiTheme="minorHAnsi"/>
              </w:rPr>
            </w:pPr>
            <w:r w:rsidRPr="00F00D3B">
              <w:rPr>
                <w:rFonts w:ascii="Aptos" w:hAnsi="Aptos"/>
              </w:rPr>
              <w:t>The Minutes of the Planning</w:t>
            </w:r>
            <w:r>
              <w:rPr>
                <w:rFonts w:ascii="Aptos" w:hAnsi="Aptos"/>
              </w:rPr>
              <w:t xml:space="preserve"> Advisory</w:t>
            </w:r>
            <w:r w:rsidRPr="00F00D3B">
              <w:rPr>
                <w:rFonts w:ascii="Aptos" w:hAnsi="Aptos"/>
              </w:rPr>
              <w:t xml:space="preserve"> Committee Meeting held on </w:t>
            </w:r>
            <w:r>
              <w:rPr>
                <w:rFonts w:ascii="Aptos" w:hAnsi="Aptos"/>
              </w:rPr>
              <w:t>Tuesday 28</w:t>
            </w:r>
            <w:r w:rsidRPr="00D0352C">
              <w:rPr>
                <w:rFonts w:ascii="Aptos" w:hAnsi="Aptos"/>
                <w:vertAlign w:val="superscript"/>
              </w:rPr>
              <w:t>th</w:t>
            </w:r>
            <w:r>
              <w:rPr>
                <w:rFonts w:ascii="Aptos" w:hAnsi="Aptos"/>
              </w:rPr>
              <w:t xml:space="preserve"> April 2026 </w:t>
            </w:r>
            <w:r w:rsidRPr="00F00D3B">
              <w:rPr>
                <w:rFonts w:ascii="Aptos" w:hAnsi="Aptos"/>
              </w:rPr>
              <w:t>were agreed by the Committee</w:t>
            </w:r>
            <w:r>
              <w:rPr>
                <w:rFonts w:ascii="Aptos" w:hAnsi="Aptos"/>
              </w:rPr>
              <w:t xml:space="preserve"> </w:t>
            </w:r>
            <w:r w:rsidRPr="00F00D3B">
              <w:rPr>
                <w:rFonts w:ascii="Aptos" w:hAnsi="Aptos"/>
              </w:rPr>
              <w:t>to be a true record of the meeting and signed by the Chairman.</w:t>
            </w:r>
          </w:p>
        </w:tc>
      </w:tr>
      <w:tr w:rsidR="00121F99" w:rsidRPr="00A26D39" w14:paraId="3DE13B6B" w14:textId="77777777" w:rsidTr="007965EC">
        <w:tc>
          <w:tcPr>
            <w:tcW w:w="851" w:type="dxa"/>
          </w:tcPr>
          <w:p w14:paraId="6995579E" w14:textId="77777777" w:rsidR="00121F99" w:rsidRPr="00A26D39" w:rsidRDefault="00121F99" w:rsidP="007965EC">
            <w:pPr>
              <w:pStyle w:val="ListParagraph"/>
              <w:numPr>
                <w:ilvl w:val="0"/>
                <w:numId w:val="1"/>
              </w:numPr>
              <w:contextualSpacing w:val="0"/>
              <w:rPr>
                <w:rFonts w:asciiTheme="minorHAnsi" w:hAnsiTheme="minorHAnsi"/>
                <w:b/>
              </w:rPr>
            </w:pPr>
          </w:p>
        </w:tc>
        <w:tc>
          <w:tcPr>
            <w:tcW w:w="9356" w:type="dxa"/>
          </w:tcPr>
          <w:p w14:paraId="214F38A5" w14:textId="77777777" w:rsidR="00121F99" w:rsidRDefault="00121F99" w:rsidP="007965EC">
            <w:pPr>
              <w:pStyle w:val="ListParagraph"/>
              <w:ind w:left="0" w:firstLine="0"/>
              <w:rPr>
                <w:rFonts w:asciiTheme="minorHAnsi" w:hAnsiTheme="minorHAnsi"/>
                <w:b/>
              </w:rPr>
            </w:pPr>
            <w:r w:rsidRPr="00A26D39">
              <w:rPr>
                <w:rFonts w:asciiTheme="minorHAnsi" w:hAnsiTheme="minorHAnsi"/>
                <w:b/>
              </w:rPr>
              <w:t xml:space="preserve">Planning Matters: </w:t>
            </w:r>
          </w:p>
          <w:p w14:paraId="20DB69A7" w14:textId="77777777" w:rsidR="00E2367D" w:rsidRDefault="00121F99" w:rsidP="00E2367D">
            <w:pPr>
              <w:ind w:left="0" w:firstLine="0"/>
              <w:rPr>
                <w:rFonts w:asciiTheme="minorHAnsi" w:hAnsiTheme="minorHAnsi"/>
                <w:b/>
              </w:rPr>
            </w:pPr>
            <w:r w:rsidRPr="006C744F">
              <w:rPr>
                <w:rFonts w:asciiTheme="minorHAnsi" w:hAnsiTheme="minorHAnsi"/>
                <w:b/>
              </w:rPr>
              <w:t>Applications Considered:</w:t>
            </w:r>
          </w:p>
          <w:p w14:paraId="138411C5" w14:textId="77777777" w:rsidR="00E2367D" w:rsidRDefault="00E2367D" w:rsidP="00E2367D">
            <w:pPr>
              <w:ind w:left="0" w:firstLine="0"/>
              <w:rPr>
                <w:rFonts w:asciiTheme="minorHAnsi" w:hAnsiTheme="minorHAnsi"/>
                <w:b/>
              </w:rPr>
            </w:pPr>
            <w:r w:rsidRPr="004F4FA2">
              <w:rPr>
                <w:rFonts w:ascii="Aptos" w:hAnsi="Aptos"/>
                <w:b/>
                <w:bCs/>
              </w:rPr>
              <w:t>Application Reference:</w:t>
            </w:r>
            <w:r w:rsidRPr="004F4FA2">
              <w:rPr>
                <w:rFonts w:ascii="Aptos" w:hAnsi="Aptos"/>
              </w:rPr>
              <w:t xml:space="preserve"> 26/01090/FUL </w:t>
            </w:r>
          </w:p>
          <w:p w14:paraId="4BAA1053" w14:textId="77777777" w:rsidR="00E2367D" w:rsidRDefault="00E2367D" w:rsidP="00E2367D">
            <w:pPr>
              <w:ind w:left="0" w:firstLine="0"/>
              <w:rPr>
                <w:rFonts w:asciiTheme="minorHAnsi" w:hAnsiTheme="minorHAnsi"/>
                <w:b/>
              </w:rPr>
            </w:pPr>
            <w:r w:rsidRPr="004F4FA2">
              <w:rPr>
                <w:rFonts w:ascii="Aptos" w:hAnsi="Aptos"/>
                <w:b/>
                <w:bCs/>
              </w:rPr>
              <w:t>Proposal:</w:t>
            </w:r>
            <w:r w:rsidRPr="004F4FA2">
              <w:rPr>
                <w:rFonts w:ascii="Aptos" w:hAnsi="Aptos"/>
              </w:rPr>
              <w:t xml:space="preserve"> Retention and permanent use of the existing building as an office </w:t>
            </w:r>
          </w:p>
          <w:p w14:paraId="0FEC6D39" w14:textId="40530315" w:rsidR="00E2367D" w:rsidRPr="00E2367D" w:rsidRDefault="00E2367D" w:rsidP="00E2367D">
            <w:pPr>
              <w:ind w:left="0" w:firstLine="0"/>
              <w:rPr>
                <w:rFonts w:asciiTheme="minorHAnsi" w:hAnsiTheme="minorHAnsi"/>
                <w:b/>
              </w:rPr>
            </w:pPr>
            <w:r w:rsidRPr="004F4FA2">
              <w:rPr>
                <w:rFonts w:ascii="Aptos" w:hAnsi="Aptos"/>
                <w:b/>
                <w:bCs/>
              </w:rPr>
              <w:t>Applicant:</w:t>
            </w:r>
            <w:r w:rsidRPr="004F4FA2">
              <w:rPr>
                <w:rFonts w:ascii="Aptos" w:hAnsi="Aptos"/>
              </w:rPr>
              <w:t xml:space="preserve"> Alamo Group Station Road, Salford Priors</w:t>
            </w:r>
          </w:p>
          <w:p w14:paraId="7C26DFF2" w14:textId="77777777" w:rsidR="00E2367D" w:rsidRPr="004F4FA2" w:rsidRDefault="00E2367D" w:rsidP="00E2367D">
            <w:pPr>
              <w:spacing w:before="100" w:beforeAutospacing="1" w:after="100" w:afterAutospacing="1"/>
              <w:ind w:left="0" w:firstLine="0"/>
              <w:rPr>
                <w:rFonts w:ascii="Aptos" w:hAnsi="Aptos"/>
                <w:b/>
                <w:bCs/>
              </w:rPr>
            </w:pPr>
            <w:r w:rsidRPr="004F4FA2">
              <w:rPr>
                <w:rFonts w:ascii="Aptos" w:hAnsi="Aptos"/>
                <w:b/>
                <w:bCs/>
              </w:rPr>
              <w:t>Parish Council Observation: No Objection (Support)</w:t>
            </w:r>
          </w:p>
          <w:p w14:paraId="7A6A489D" w14:textId="19F0DE10" w:rsidR="00E2367D" w:rsidRPr="004F4FA2" w:rsidRDefault="00E2367D" w:rsidP="00E2367D">
            <w:pPr>
              <w:spacing w:before="100" w:beforeAutospacing="1" w:after="100" w:afterAutospacing="1"/>
              <w:ind w:left="0" w:firstLine="0"/>
              <w:jc w:val="both"/>
              <w:rPr>
                <w:rFonts w:ascii="Aptos" w:hAnsi="Aptos"/>
              </w:rPr>
            </w:pPr>
            <w:r>
              <w:rPr>
                <w:rFonts w:ascii="Aptos" w:hAnsi="Aptos"/>
              </w:rPr>
              <w:t>S</w:t>
            </w:r>
            <w:r w:rsidRPr="004F4FA2">
              <w:rPr>
                <w:rFonts w:ascii="Aptos" w:hAnsi="Aptos"/>
              </w:rPr>
              <w:t xml:space="preserve">alford Priors Parish Council has reviewed the above application and raises no objection offering its full support for the proposals for permanent use of this building as office accommodation. </w:t>
            </w:r>
          </w:p>
          <w:p w14:paraId="5A70990F" w14:textId="738AE67D" w:rsidR="00E2367D" w:rsidRPr="004F4FA2" w:rsidRDefault="00E2367D" w:rsidP="00E2367D">
            <w:pPr>
              <w:spacing w:before="100" w:beforeAutospacing="1" w:after="100" w:afterAutospacing="1"/>
              <w:ind w:left="0" w:firstLine="0"/>
              <w:jc w:val="both"/>
              <w:rPr>
                <w:rFonts w:ascii="Aptos" w:hAnsi="Aptos"/>
              </w:rPr>
            </w:pPr>
            <w:r w:rsidRPr="004F4FA2">
              <w:rPr>
                <w:rFonts w:ascii="Aptos" w:hAnsi="Aptos"/>
              </w:rPr>
              <w:t xml:space="preserve">The proposal seeks the permanent retention and use of an existing temporary building as office accommodation within the established Alamo Group site. The Council recognises the significant contribution Alamo makes to local employment and the wider </w:t>
            </w:r>
            <w:r w:rsidRPr="004F4FA2">
              <w:rPr>
                <w:rFonts w:ascii="Aptos" w:hAnsi="Aptos"/>
              </w:rPr>
              <w:t>economy and</w:t>
            </w:r>
            <w:r w:rsidRPr="004F4FA2">
              <w:rPr>
                <w:rFonts w:ascii="Aptos" w:hAnsi="Aptos"/>
              </w:rPr>
              <w:t xml:space="preserve"> considers the proposal to be fully compliant with local and national planning policy.</w:t>
            </w:r>
          </w:p>
          <w:p w14:paraId="2CACAF30" w14:textId="77777777" w:rsidR="00E2367D" w:rsidRPr="004F4FA2" w:rsidRDefault="00E2367D" w:rsidP="00E2367D">
            <w:pPr>
              <w:spacing w:before="100" w:beforeAutospacing="1" w:after="100" w:afterAutospacing="1"/>
              <w:ind w:left="0" w:firstLine="0"/>
              <w:outlineLvl w:val="2"/>
              <w:rPr>
                <w:rFonts w:ascii="Aptos" w:hAnsi="Aptos"/>
                <w:b/>
                <w:bCs/>
              </w:rPr>
            </w:pPr>
            <w:r w:rsidRPr="004F4FA2">
              <w:rPr>
                <w:rFonts w:ascii="Aptos" w:hAnsi="Aptos"/>
                <w:b/>
                <w:bCs/>
              </w:rPr>
              <w:t>Site Context and Visual Impact</w:t>
            </w:r>
          </w:p>
          <w:p w14:paraId="77C99D00" w14:textId="77777777" w:rsidR="00E2367D" w:rsidRPr="004F4FA2" w:rsidRDefault="00E2367D" w:rsidP="00E2367D">
            <w:pPr>
              <w:numPr>
                <w:ilvl w:val="0"/>
                <w:numId w:val="3"/>
              </w:numPr>
              <w:spacing w:before="100" w:beforeAutospacing="1" w:after="100" w:afterAutospacing="1"/>
              <w:ind w:right="0"/>
              <w:jc w:val="both"/>
              <w:rPr>
                <w:rFonts w:ascii="Aptos" w:hAnsi="Aptos"/>
              </w:rPr>
            </w:pPr>
            <w:r w:rsidRPr="004F4FA2">
              <w:rPr>
                <w:rFonts w:ascii="Aptos" w:hAnsi="Aptos"/>
              </w:rPr>
              <w:t>The building is located within an established industrial setting, surrounded by similar large-scale structures associated with the Alamo manufacturing complex.</w:t>
            </w:r>
          </w:p>
          <w:p w14:paraId="0C98FDAB" w14:textId="77777777" w:rsidR="00E2367D" w:rsidRPr="004F4FA2" w:rsidRDefault="00E2367D" w:rsidP="00E2367D">
            <w:pPr>
              <w:numPr>
                <w:ilvl w:val="0"/>
                <w:numId w:val="3"/>
              </w:numPr>
              <w:spacing w:before="100" w:beforeAutospacing="1" w:after="100" w:afterAutospacing="1"/>
              <w:ind w:right="0"/>
              <w:jc w:val="both"/>
              <w:rPr>
                <w:rFonts w:ascii="Aptos" w:hAnsi="Aptos"/>
              </w:rPr>
            </w:pPr>
            <w:r w:rsidRPr="004F4FA2">
              <w:rPr>
                <w:rFonts w:ascii="Aptos" w:hAnsi="Aptos"/>
              </w:rPr>
              <w:t>It is well integrated within the existing site layout, and its design, scale, and materials are consistent with the industrial character of the area.</w:t>
            </w:r>
          </w:p>
          <w:p w14:paraId="6448358D" w14:textId="77777777" w:rsidR="00E2367D" w:rsidRPr="004F4FA2" w:rsidRDefault="00E2367D" w:rsidP="00E2367D">
            <w:pPr>
              <w:numPr>
                <w:ilvl w:val="0"/>
                <w:numId w:val="3"/>
              </w:numPr>
              <w:spacing w:before="100" w:beforeAutospacing="1" w:after="100" w:afterAutospacing="1"/>
              <w:ind w:right="0"/>
              <w:jc w:val="both"/>
              <w:rPr>
                <w:rFonts w:ascii="Aptos" w:hAnsi="Aptos"/>
              </w:rPr>
            </w:pPr>
            <w:r w:rsidRPr="004F4FA2">
              <w:rPr>
                <w:rFonts w:ascii="Aptos" w:hAnsi="Aptos"/>
              </w:rPr>
              <w:t>The proposal causes no visual harm and has no adverse impact on the street scene or wider landscape, in accordance with Core Strategy Policy CS.9 (Design and Distinctiveness) and Salford Seven NDP Policy SP7 (Design Principles).</w:t>
            </w:r>
          </w:p>
          <w:p w14:paraId="413B5769" w14:textId="77777777" w:rsidR="00E2367D" w:rsidRPr="004F4FA2" w:rsidRDefault="00E2367D" w:rsidP="00E2367D">
            <w:pPr>
              <w:numPr>
                <w:ilvl w:val="0"/>
                <w:numId w:val="3"/>
              </w:numPr>
              <w:spacing w:before="100" w:beforeAutospacing="1" w:after="100" w:afterAutospacing="1"/>
              <w:ind w:right="0"/>
              <w:jc w:val="both"/>
              <w:rPr>
                <w:rFonts w:ascii="Aptos" w:hAnsi="Aptos"/>
              </w:rPr>
            </w:pPr>
            <w:r w:rsidRPr="004F4FA2">
              <w:rPr>
                <w:rFonts w:ascii="Aptos" w:hAnsi="Aptos"/>
              </w:rPr>
              <w:t>The retention of the building will not affect residential amenity, nor will it alter the established industrial appearance of Station Road.</w:t>
            </w:r>
          </w:p>
          <w:p w14:paraId="1C953448" w14:textId="77777777" w:rsidR="00E2367D" w:rsidRPr="004F4FA2" w:rsidRDefault="00E2367D" w:rsidP="00E2367D">
            <w:pPr>
              <w:spacing w:before="100" w:beforeAutospacing="1" w:after="100" w:afterAutospacing="1"/>
              <w:ind w:left="0" w:firstLine="0"/>
              <w:jc w:val="both"/>
              <w:outlineLvl w:val="2"/>
              <w:rPr>
                <w:rFonts w:ascii="Aptos" w:hAnsi="Aptos"/>
                <w:b/>
                <w:bCs/>
              </w:rPr>
            </w:pPr>
            <w:r w:rsidRPr="004F4FA2">
              <w:rPr>
                <w:rFonts w:ascii="Aptos" w:hAnsi="Aptos"/>
                <w:b/>
                <w:bCs/>
              </w:rPr>
              <w:t>3. Economic and Employment Benefits</w:t>
            </w:r>
          </w:p>
          <w:p w14:paraId="23037F88" w14:textId="77777777" w:rsidR="00E2367D" w:rsidRPr="004F4FA2" w:rsidRDefault="00E2367D" w:rsidP="00E2367D">
            <w:pPr>
              <w:numPr>
                <w:ilvl w:val="0"/>
                <w:numId w:val="4"/>
              </w:numPr>
              <w:spacing w:before="100" w:beforeAutospacing="1" w:after="100" w:afterAutospacing="1"/>
              <w:ind w:right="0"/>
              <w:jc w:val="both"/>
              <w:rPr>
                <w:rFonts w:ascii="Aptos" w:hAnsi="Aptos"/>
              </w:rPr>
            </w:pPr>
            <w:r w:rsidRPr="004F4FA2">
              <w:rPr>
                <w:rFonts w:ascii="Aptos" w:hAnsi="Aptos"/>
              </w:rPr>
              <w:t>Alamo Group is one of the largest engineering employers in the district, providing substantial local employment and supporting the regional economy.</w:t>
            </w:r>
          </w:p>
          <w:p w14:paraId="584041EC" w14:textId="77777777" w:rsidR="00E2367D" w:rsidRPr="004F4FA2" w:rsidRDefault="00E2367D" w:rsidP="00E2367D">
            <w:pPr>
              <w:numPr>
                <w:ilvl w:val="0"/>
                <w:numId w:val="4"/>
              </w:numPr>
              <w:spacing w:before="100" w:beforeAutospacing="1" w:after="100" w:afterAutospacing="1"/>
              <w:ind w:right="0"/>
              <w:jc w:val="both"/>
              <w:rPr>
                <w:rFonts w:ascii="Aptos" w:hAnsi="Aptos"/>
              </w:rPr>
            </w:pPr>
            <w:r w:rsidRPr="004F4FA2">
              <w:rPr>
                <w:rFonts w:ascii="Aptos" w:hAnsi="Aptos"/>
              </w:rPr>
              <w:t>The company is nationally and internationally recognised for its manufacturing excellence, contributing to the reputation of Stratford-on-Avon District as a centre for advanced engineering.</w:t>
            </w:r>
          </w:p>
          <w:p w14:paraId="342DD972" w14:textId="77777777" w:rsidR="00E2367D" w:rsidRPr="004F4FA2" w:rsidRDefault="00E2367D" w:rsidP="00E2367D">
            <w:pPr>
              <w:numPr>
                <w:ilvl w:val="0"/>
                <w:numId w:val="4"/>
              </w:numPr>
              <w:spacing w:before="100" w:beforeAutospacing="1" w:after="100" w:afterAutospacing="1"/>
              <w:ind w:right="0"/>
              <w:jc w:val="both"/>
              <w:rPr>
                <w:rFonts w:ascii="Aptos" w:hAnsi="Aptos"/>
              </w:rPr>
            </w:pPr>
            <w:r w:rsidRPr="004F4FA2">
              <w:rPr>
                <w:rFonts w:ascii="Aptos" w:hAnsi="Aptos"/>
              </w:rPr>
              <w:lastRenderedPageBreak/>
              <w:t>The proposal supports Core Strategy Policy CS.22 (Economic Development) and NPPF Paragraphs 81–83, which encourage sustainable economic growth and the retention of key employment sites.</w:t>
            </w:r>
          </w:p>
          <w:p w14:paraId="5DFBB4AB" w14:textId="77777777" w:rsidR="00E2367D" w:rsidRPr="004F4FA2" w:rsidRDefault="00E2367D" w:rsidP="00E2367D">
            <w:pPr>
              <w:numPr>
                <w:ilvl w:val="0"/>
                <w:numId w:val="4"/>
              </w:numPr>
              <w:spacing w:before="100" w:beforeAutospacing="1" w:after="100" w:afterAutospacing="1"/>
              <w:ind w:right="0"/>
              <w:jc w:val="both"/>
              <w:rPr>
                <w:rFonts w:ascii="Aptos" w:hAnsi="Aptos"/>
              </w:rPr>
            </w:pPr>
            <w:r w:rsidRPr="004F4FA2">
              <w:rPr>
                <w:rFonts w:ascii="Aptos" w:hAnsi="Aptos"/>
              </w:rPr>
              <w:t>The permanent use of the building will enhance operational efficiency, safeguard existing jobs, and reinforce the long-term viability of the site, consistent with NDP Policy SP3 (Employment and Enterprise).</w:t>
            </w:r>
          </w:p>
          <w:p w14:paraId="1C4EDE30" w14:textId="77777777" w:rsidR="00E2367D" w:rsidRPr="004F4FA2" w:rsidRDefault="00E2367D" w:rsidP="00E2367D">
            <w:pPr>
              <w:spacing w:before="100" w:beforeAutospacing="1" w:after="100" w:afterAutospacing="1"/>
              <w:ind w:left="0" w:firstLine="0"/>
              <w:outlineLvl w:val="2"/>
              <w:rPr>
                <w:rFonts w:ascii="Aptos" w:hAnsi="Aptos"/>
                <w:b/>
                <w:bCs/>
              </w:rPr>
            </w:pPr>
            <w:r w:rsidRPr="004F4FA2">
              <w:rPr>
                <w:rFonts w:ascii="Aptos" w:hAnsi="Aptos"/>
                <w:b/>
                <w:bCs/>
              </w:rPr>
              <w:t>Policy Compliance Summary</w:t>
            </w:r>
          </w:p>
          <w:tbl>
            <w:tblPr>
              <w:tblStyle w:val="TableGrid"/>
              <w:tblW w:w="0" w:type="auto"/>
              <w:tblLook w:val="04A0" w:firstRow="1" w:lastRow="0" w:firstColumn="1" w:lastColumn="0" w:noHBand="0" w:noVBand="1"/>
            </w:tblPr>
            <w:tblGrid>
              <w:gridCol w:w="3005"/>
              <w:gridCol w:w="3005"/>
              <w:gridCol w:w="3006"/>
            </w:tblGrid>
            <w:tr w:rsidR="00E2367D" w:rsidRPr="004F4FA2" w14:paraId="55A804B7" w14:textId="77777777" w:rsidTr="00965EE5">
              <w:tc>
                <w:tcPr>
                  <w:tcW w:w="3005" w:type="dxa"/>
                  <w:tcBorders>
                    <w:top w:val="single" w:sz="4" w:space="0" w:color="auto"/>
                    <w:left w:val="single" w:sz="4" w:space="0" w:color="auto"/>
                    <w:bottom w:val="single" w:sz="4" w:space="0" w:color="auto"/>
                    <w:right w:val="single" w:sz="4" w:space="0" w:color="auto"/>
                  </w:tcBorders>
                  <w:hideMark/>
                </w:tcPr>
                <w:p w14:paraId="18AE97A7" w14:textId="77777777" w:rsidR="00E2367D" w:rsidRPr="004F4FA2" w:rsidRDefault="00E2367D" w:rsidP="00E2367D">
                  <w:pPr>
                    <w:spacing w:before="100" w:beforeAutospacing="1" w:after="100" w:afterAutospacing="1"/>
                    <w:outlineLvl w:val="2"/>
                    <w:rPr>
                      <w:rFonts w:ascii="Aptos" w:hAnsi="Aptos"/>
                      <w:b/>
                      <w:bCs/>
                    </w:rPr>
                  </w:pPr>
                  <w:r w:rsidRPr="004F4FA2">
                    <w:rPr>
                      <w:rFonts w:ascii="Aptos" w:hAnsi="Aptos"/>
                      <w:b/>
                      <w:bCs/>
                    </w:rPr>
                    <w:t>Policy Framework</w:t>
                  </w:r>
                </w:p>
              </w:tc>
              <w:tc>
                <w:tcPr>
                  <w:tcW w:w="3005" w:type="dxa"/>
                  <w:tcBorders>
                    <w:top w:val="single" w:sz="4" w:space="0" w:color="auto"/>
                    <w:left w:val="single" w:sz="4" w:space="0" w:color="auto"/>
                    <w:bottom w:val="single" w:sz="4" w:space="0" w:color="auto"/>
                    <w:right w:val="single" w:sz="4" w:space="0" w:color="auto"/>
                  </w:tcBorders>
                  <w:hideMark/>
                </w:tcPr>
                <w:p w14:paraId="7CFCAEB1" w14:textId="77777777" w:rsidR="00E2367D" w:rsidRPr="004F4FA2" w:rsidRDefault="00E2367D" w:rsidP="00E2367D">
                  <w:pPr>
                    <w:spacing w:before="100" w:beforeAutospacing="1" w:after="100" w:afterAutospacing="1"/>
                    <w:outlineLvl w:val="2"/>
                    <w:rPr>
                      <w:rFonts w:ascii="Aptos" w:hAnsi="Aptos"/>
                      <w:b/>
                      <w:bCs/>
                    </w:rPr>
                  </w:pPr>
                  <w:r w:rsidRPr="004F4FA2">
                    <w:rPr>
                      <w:rFonts w:ascii="Aptos" w:hAnsi="Aptos"/>
                      <w:b/>
                      <w:bCs/>
                    </w:rPr>
                    <w:t>Policy</w:t>
                  </w:r>
                </w:p>
              </w:tc>
              <w:tc>
                <w:tcPr>
                  <w:tcW w:w="3006" w:type="dxa"/>
                  <w:tcBorders>
                    <w:top w:val="single" w:sz="4" w:space="0" w:color="auto"/>
                    <w:left w:val="single" w:sz="4" w:space="0" w:color="auto"/>
                    <w:bottom w:val="single" w:sz="4" w:space="0" w:color="auto"/>
                    <w:right w:val="single" w:sz="4" w:space="0" w:color="auto"/>
                  </w:tcBorders>
                  <w:hideMark/>
                </w:tcPr>
                <w:p w14:paraId="04C6B204" w14:textId="77777777" w:rsidR="00E2367D" w:rsidRPr="004F4FA2" w:rsidRDefault="00E2367D" w:rsidP="00E2367D">
                  <w:pPr>
                    <w:spacing w:before="100" w:beforeAutospacing="1" w:after="100" w:afterAutospacing="1"/>
                    <w:outlineLvl w:val="2"/>
                    <w:rPr>
                      <w:rFonts w:ascii="Aptos" w:hAnsi="Aptos"/>
                      <w:b/>
                      <w:bCs/>
                    </w:rPr>
                  </w:pPr>
                  <w:r w:rsidRPr="004F4FA2">
                    <w:rPr>
                      <w:rFonts w:ascii="Aptos" w:hAnsi="Aptos"/>
                      <w:b/>
                      <w:bCs/>
                    </w:rPr>
                    <w:t>Outcome</w:t>
                  </w:r>
                </w:p>
              </w:tc>
            </w:tr>
            <w:tr w:rsidR="00E2367D" w:rsidRPr="004F4FA2" w14:paraId="0B2974E7" w14:textId="77777777" w:rsidTr="00965EE5">
              <w:tc>
                <w:tcPr>
                  <w:tcW w:w="3005" w:type="dxa"/>
                  <w:tcBorders>
                    <w:top w:val="single" w:sz="4" w:space="0" w:color="auto"/>
                    <w:left w:val="single" w:sz="4" w:space="0" w:color="auto"/>
                    <w:bottom w:val="single" w:sz="4" w:space="0" w:color="auto"/>
                    <w:right w:val="single" w:sz="4" w:space="0" w:color="auto"/>
                  </w:tcBorders>
                  <w:hideMark/>
                </w:tcPr>
                <w:p w14:paraId="29C9C257" w14:textId="77777777" w:rsidR="00E2367D" w:rsidRPr="004F4FA2" w:rsidRDefault="00E2367D" w:rsidP="00E2367D">
                  <w:pPr>
                    <w:spacing w:before="100" w:beforeAutospacing="1" w:after="100" w:afterAutospacing="1"/>
                    <w:outlineLvl w:val="2"/>
                    <w:rPr>
                      <w:rFonts w:ascii="Aptos" w:hAnsi="Aptos"/>
                      <w:b/>
                      <w:bCs/>
                    </w:rPr>
                  </w:pPr>
                  <w:r w:rsidRPr="004F4FA2">
                    <w:rPr>
                      <w:rFonts w:ascii="Aptos" w:hAnsi="Aptos"/>
                      <w:b/>
                      <w:bCs/>
                    </w:rPr>
                    <w:t>Stratford-on-Avon District Core Strategy</w:t>
                  </w:r>
                </w:p>
              </w:tc>
              <w:tc>
                <w:tcPr>
                  <w:tcW w:w="3005" w:type="dxa"/>
                  <w:tcBorders>
                    <w:top w:val="single" w:sz="4" w:space="0" w:color="auto"/>
                    <w:left w:val="single" w:sz="4" w:space="0" w:color="auto"/>
                    <w:bottom w:val="single" w:sz="4" w:space="0" w:color="auto"/>
                    <w:right w:val="single" w:sz="4" w:space="0" w:color="auto"/>
                  </w:tcBorders>
                  <w:hideMark/>
                </w:tcPr>
                <w:p w14:paraId="3C313FA0" w14:textId="77777777" w:rsidR="00E2367D" w:rsidRPr="004F4FA2" w:rsidRDefault="00E2367D" w:rsidP="00E2367D">
                  <w:pPr>
                    <w:spacing w:before="100" w:beforeAutospacing="1" w:after="100" w:afterAutospacing="1"/>
                    <w:outlineLvl w:val="2"/>
                    <w:rPr>
                      <w:rFonts w:ascii="Aptos" w:hAnsi="Aptos"/>
                      <w:b/>
                      <w:bCs/>
                    </w:rPr>
                  </w:pPr>
                  <w:r w:rsidRPr="004F4FA2">
                    <w:rPr>
                      <w:rFonts w:ascii="Aptos" w:hAnsi="Aptos"/>
                    </w:rPr>
                    <w:t>CS.9 (Design and Distinctiveness), CS.22 (Economic Development)</w:t>
                  </w:r>
                </w:p>
              </w:tc>
              <w:tc>
                <w:tcPr>
                  <w:tcW w:w="3006" w:type="dxa"/>
                  <w:tcBorders>
                    <w:top w:val="single" w:sz="4" w:space="0" w:color="auto"/>
                    <w:left w:val="single" w:sz="4" w:space="0" w:color="auto"/>
                    <w:bottom w:val="single" w:sz="4" w:space="0" w:color="auto"/>
                    <w:right w:val="single" w:sz="4" w:space="0" w:color="auto"/>
                  </w:tcBorders>
                  <w:hideMark/>
                </w:tcPr>
                <w:p w14:paraId="4862A38F" w14:textId="77777777" w:rsidR="00E2367D" w:rsidRPr="004F4FA2" w:rsidRDefault="00E2367D" w:rsidP="00E2367D">
                  <w:pPr>
                    <w:spacing w:before="100" w:beforeAutospacing="1" w:after="100" w:afterAutospacing="1"/>
                    <w:outlineLvl w:val="2"/>
                    <w:rPr>
                      <w:rFonts w:ascii="Aptos" w:hAnsi="Aptos"/>
                      <w:b/>
                      <w:bCs/>
                    </w:rPr>
                  </w:pPr>
                  <w:r w:rsidRPr="004F4FA2">
                    <w:rPr>
                      <w:rFonts w:ascii="Aptos" w:hAnsi="Aptos"/>
                    </w:rPr>
                    <w:t>The proposal respects local character and supports economic vitality.</w:t>
                  </w:r>
                </w:p>
              </w:tc>
            </w:tr>
            <w:tr w:rsidR="00E2367D" w:rsidRPr="004F4FA2" w14:paraId="32890AE8" w14:textId="77777777" w:rsidTr="00965EE5">
              <w:tc>
                <w:tcPr>
                  <w:tcW w:w="3005" w:type="dxa"/>
                  <w:tcBorders>
                    <w:top w:val="single" w:sz="4" w:space="0" w:color="auto"/>
                    <w:left w:val="single" w:sz="4" w:space="0" w:color="auto"/>
                    <w:bottom w:val="single" w:sz="4" w:space="0" w:color="auto"/>
                    <w:right w:val="single" w:sz="4" w:space="0" w:color="auto"/>
                  </w:tcBorders>
                  <w:hideMark/>
                </w:tcPr>
                <w:p w14:paraId="50766E20" w14:textId="77777777" w:rsidR="00E2367D" w:rsidRPr="004F4FA2" w:rsidRDefault="00E2367D" w:rsidP="00E2367D">
                  <w:pPr>
                    <w:spacing w:before="100" w:beforeAutospacing="1" w:after="100" w:afterAutospacing="1"/>
                    <w:outlineLvl w:val="2"/>
                    <w:rPr>
                      <w:rFonts w:ascii="Aptos" w:hAnsi="Aptos"/>
                      <w:b/>
                      <w:bCs/>
                    </w:rPr>
                  </w:pPr>
                  <w:r w:rsidRPr="004F4FA2">
                    <w:rPr>
                      <w:rFonts w:ascii="Aptos" w:hAnsi="Aptos"/>
                      <w:b/>
                      <w:bCs/>
                    </w:rPr>
                    <w:t>Salford Seven Neighbourhood Development Plan</w:t>
                  </w:r>
                </w:p>
              </w:tc>
              <w:tc>
                <w:tcPr>
                  <w:tcW w:w="3005" w:type="dxa"/>
                  <w:tcBorders>
                    <w:top w:val="single" w:sz="4" w:space="0" w:color="auto"/>
                    <w:left w:val="single" w:sz="4" w:space="0" w:color="auto"/>
                    <w:bottom w:val="single" w:sz="4" w:space="0" w:color="auto"/>
                    <w:right w:val="single" w:sz="4" w:space="0" w:color="auto"/>
                  </w:tcBorders>
                  <w:vAlign w:val="center"/>
                  <w:hideMark/>
                </w:tcPr>
                <w:p w14:paraId="6A6BA1E8" w14:textId="77777777" w:rsidR="00E2367D" w:rsidRPr="004F4FA2" w:rsidRDefault="00E2367D" w:rsidP="00E2367D">
                  <w:pPr>
                    <w:spacing w:before="100" w:beforeAutospacing="1" w:after="100" w:afterAutospacing="1"/>
                    <w:outlineLvl w:val="2"/>
                    <w:rPr>
                      <w:rFonts w:ascii="Aptos" w:hAnsi="Aptos"/>
                      <w:b/>
                      <w:bCs/>
                    </w:rPr>
                  </w:pPr>
                  <w:r w:rsidRPr="004F4FA2">
                    <w:rPr>
                      <w:rFonts w:ascii="Aptos" w:hAnsi="Aptos"/>
                    </w:rPr>
                    <w:t>SP3 (Employment and Enterprise), SP7 (Design Principles)</w:t>
                  </w:r>
                </w:p>
              </w:tc>
              <w:tc>
                <w:tcPr>
                  <w:tcW w:w="3006" w:type="dxa"/>
                  <w:tcBorders>
                    <w:top w:val="single" w:sz="4" w:space="0" w:color="auto"/>
                    <w:left w:val="single" w:sz="4" w:space="0" w:color="auto"/>
                    <w:bottom w:val="single" w:sz="4" w:space="0" w:color="auto"/>
                    <w:right w:val="single" w:sz="4" w:space="0" w:color="auto"/>
                  </w:tcBorders>
                  <w:vAlign w:val="center"/>
                  <w:hideMark/>
                </w:tcPr>
                <w:p w14:paraId="3E2F2AC8" w14:textId="77777777" w:rsidR="00E2367D" w:rsidRPr="004F4FA2" w:rsidRDefault="00E2367D" w:rsidP="00E2367D">
                  <w:pPr>
                    <w:spacing w:before="100" w:beforeAutospacing="1" w:after="100" w:afterAutospacing="1"/>
                    <w:outlineLvl w:val="2"/>
                    <w:rPr>
                      <w:rFonts w:ascii="Aptos" w:hAnsi="Aptos"/>
                      <w:b/>
                      <w:bCs/>
                    </w:rPr>
                  </w:pPr>
                  <w:r w:rsidRPr="004F4FA2">
                    <w:rPr>
                      <w:rFonts w:ascii="Aptos" w:hAnsi="Aptos"/>
                    </w:rPr>
                    <w:t>Reinforces local employment and maintains high-quality design standards.</w:t>
                  </w:r>
                </w:p>
              </w:tc>
            </w:tr>
            <w:tr w:rsidR="00E2367D" w:rsidRPr="004F4FA2" w14:paraId="70717426" w14:textId="77777777" w:rsidTr="00965EE5">
              <w:tc>
                <w:tcPr>
                  <w:tcW w:w="3005" w:type="dxa"/>
                  <w:tcBorders>
                    <w:top w:val="single" w:sz="4" w:space="0" w:color="auto"/>
                    <w:left w:val="single" w:sz="4" w:space="0" w:color="auto"/>
                    <w:bottom w:val="single" w:sz="4" w:space="0" w:color="auto"/>
                    <w:right w:val="single" w:sz="4" w:space="0" w:color="auto"/>
                  </w:tcBorders>
                  <w:hideMark/>
                </w:tcPr>
                <w:p w14:paraId="4E742E5D" w14:textId="77777777" w:rsidR="00E2367D" w:rsidRPr="004F4FA2" w:rsidRDefault="00E2367D" w:rsidP="00E2367D">
                  <w:pPr>
                    <w:spacing w:before="100" w:beforeAutospacing="1" w:after="100" w:afterAutospacing="1"/>
                    <w:outlineLvl w:val="2"/>
                    <w:rPr>
                      <w:rFonts w:ascii="Aptos" w:hAnsi="Aptos"/>
                      <w:b/>
                      <w:bCs/>
                    </w:rPr>
                  </w:pPr>
                  <w:r w:rsidRPr="004F4FA2">
                    <w:rPr>
                      <w:rFonts w:ascii="Aptos" w:hAnsi="Aptos"/>
                      <w:b/>
                      <w:bCs/>
                    </w:rPr>
                    <w:t>National Planning Policy Framework (NPPF)</w:t>
                  </w:r>
                </w:p>
              </w:tc>
              <w:tc>
                <w:tcPr>
                  <w:tcW w:w="3005" w:type="dxa"/>
                  <w:tcBorders>
                    <w:top w:val="single" w:sz="4" w:space="0" w:color="auto"/>
                    <w:left w:val="single" w:sz="4" w:space="0" w:color="auto"/>
                    <w:bottom w:val="single" w:sz="4" w:space="0" w:color="auto"/>
                    <w:right w:val="single" w:sz="4" w:space="0" w:color="auto"/>
                  </w:tcBorders>
                  <w:hideMark/>
                </w:tcPr>
                <w:p w14:paraId="5A237595" w14:textId="77777777" w:rsidR="00E2367D" w:rsidRPr="004F4FA2" w:rsidRDefault="00E2367D" w:rsidP="00E2367D">
                  <w:pPr>
                    <w:spacing w:before="100" w:beforeAutospacing="1" w:after="100" w:afterAutospacing="1"/>
                    <w:outlineLvl w:val="2"/>
                    <w:rPr>
                      <w:rFonts w:ascii="Aptos" w:hAnsi="Aptos"/>
                      <w:b/>
                      <w:bCs/>
                    </w:rPr>
                  </w:pPr>
                  <w:r w:rsidRPr="004F4FA2">
                    <w:rPr>
                      <w:rFonts w:ascii="Aptos" w:hAnsi="Aptos"/>
                    </w:rPr>
                    <w:t>Paragraphs 81–83 (Building a strong, competitive economy), 130 (Design)</w:t>
                  </w:r>
                </w:p>
              </w:tc>
              <w:tc>
                <w:tcPr>
                  <w:tcW w:w="3006" w:type="dxa"/>
                  <w:tcBorders>
                    <w:top w:val="single" w:sz="4" w:space="0" w:color="auto"/>
                    <w:left w:val="single" w:sz="4" w:space="0" w:color="auto"/>
                    <w:bottom w:val="single" w:sz="4" w:space="0" w:color="auto"/>
                    <w:right w:val="single" w:sz="4" w:space="0" w:color="auto"/>
                  </w:tcBorders>
                  <w:hideMark/>
                </w:tcPr>
                <w:p w14:paraId="1D62C021" w14:textId="77777777" w:rsidR="00E2367D" w:rsidRPr="004F4FA2" w:rsidRDefault="00E2367D" w:rsidP="00E2367D">
                  <w:pPr>
                    <w:spacing w:before="100" w:beforeAutospacing="1" w:after="100" w:afterAutospacing="1"/>
                    <w:outlineLvl w:val="2"/>
                    <w:rPr>
                      <w:rFonts w:ascii="Aptos" w:hAnsi="Aptos"/>
                      <w:b/>
                      <w:bCs/>
                    </w:rPr>
                  </w:pPr>
                  <w:r w:rsidRPr="004F4FA2">
                    <w:rPr>
                      <w:rFonts w:ascii="Aptos" w:hAnsi="Aptos"/>
                    </w:rPr>
                    <w:t>Fully consistent with national objectives for sustainable economic growth and good design.</w:t>
                  </w:r>
                </w:p>
              </w:tc>
            </w:tr>
          </w:tbl>
          <w:p w14:paraId="4B81BE8E" w14:textId="77777777" w:rsidR="00E2367D" w:rsidRPr="004F4FA2" w:rsidRDefault="00E2367D" w:rsidP="00E2367D">
            <w:pPr>
              <w:spacing w:before="100" w:beforeAutospacing="1" w:after="100" w:afterAutospacing="1"/>
              <w:ind w:left="0" w:firstLine="0"/>
              <w:outlineLvl w:val="2"/>
              <w:rPr>
                <w:rFonts w:ascii="Aptos" w:hAnsi="Aptos"/>
                <w:b/>
                <w:bCs/>
              </w:rPr>
            </w:pPr>
            <w:r w:rsidRPr="004F4FA2">
              <w:rPr>
                <w:rFonts w:ascii="Aptos" w:hAnsi="Aptos"/>
                <w:b/>
                <w:bCs/>
              </w:rPr>
              <w:t>Conclusion</w:t>
            </w:r>
          </w:p>
          <w:p w14:paraId="4B7824E1" w14:textId="77777777" w:rsidR="00E2367D" w:rsidRPr="004F4FA2" w:rsidRDefault="00E2367D" w:rsidP="00E2367D">
            <w:pPr>
              <w:spacing w:before="100" w:beforeAutospacing="1" w:after="100" w:afterAutospacing="1"/>
              <w:ind w:left="0" w:firstLine="0"/>
              <w:jc w:val="both"/>
              <w:rPr>
                <w:rFonts w:ascii="Aptos" w:hAnsi="Aptos"/>
              </w:rPr>
            </w:pPr>
            <w:r w:rsidRPr="004F4FA2">
              <w:rPr>
                <w:rFonts w:ascii="Aptos" w:hAnsi="Aptos"/>
              </w:rPr>
              <w:t>The Parish Council considers the proposal to be:</w:t>
            </w:r>
          </w:p>
          <w:p w14:paraId="5B2B96AA" w14:textId="77777777" w:rsidR="00E2367D" w:rsidRPr="004F4FA2" w:rsidRDefault="00E2367D" w:rsidP="00E2367D">
            <w:pPr>
              <w:numPr>
                <w:ilvl w:val="0"/>
                <w:numId w:val="5"/>
              </w:numPr>
              <w:spacing w:before="100" w:beforeAutospacing="1" w:after="100" w:afterAutospacing="1"/>
              <w:ind w:right="0"/>
              <w:jc w:val="both"/>
              <w:rPr>
                <w:rFonts w:ascii="Aptos" w:hAnsi="Aptos"/>
              </w:rPr>
            </w:pPr>
            <w:r w:rsidRPr="004F4FA2">
              <w:rPr>
                <w:rFonts w:ascii="Aptos" w:hAnsi="Aptos"/>
              </w:rPr>
              <w:t>Appropriately sited within an existing industrial area.</w:t>
            </w:r>
          </w:p>
          <w:p w14:paraId="323FEA2D" w14:textId="77777777" w:rsidR="00E2367D" w:rsidRPr="004F4FA2" w:rsidRDefault="00E2367D" w:rsidP="00E2367D">
            <w:pPr>
              <w:numPr>
                <w:ilvl w:val="0"/>
                <w:numId w:val="5"/>
              </w:numPr>
              <w:spacing w:before="100" w:beforeAutospacing="1" w:after="100" w:afterAutospacing="1"/>
              <w:ind w:right="0"/>
              <w:jc w:val="both"/>
              <w:rPr>
                <w:rFonts w:ascii="Aptos" w:hAnsi="Aptos"/>
              </w:rPr>
            </w:pPr>
            <w:r w:rsidRPr="004F4FA2">
              <w:rPr>
                <w:rFonts w:ascii="Aptos" w:hAnsi="Aptos"/>
              </w:rPr>
              <w:t>Visually unobtrusive, causing no harm to the street scene or landscape.</w:t>
            </w:r>
          </w:p>
          <w:p w14:paraId="590781D5" w14:textId="77777777" w:rsidR="00E2367D" w:rsidRPr="004F4FA2" w:rsidRDefault="00E2367D" w:rsidP="00E2367D">
            <w:pPr>
              <w:numPr>
                <w:ilvl w:val="0"/>
                <w:numId w:val="5"/>
              </w:numPr>
              <w:spacing w:before="100" w:beforeAutospacing="1" w:after="100" w:afterAutospacing="1"/>
              <w:ind w:right="0"/>
              <w:jc w:val="both"/>
              <w:rPr>
                <w:rFonts w:ascii="Aptos" w:hAnsi="Aptos"/>
              </w:rPr>
            </w:pPr>
            <w:r w:rsidRPr="004F4FA2">
              <w:rPr>
                <w:rFonts w:ascii="Aptos" w:hAnsi="Aptos"/>
              </w:rPr>
              <w:t>Economically beneficial, supporting local employment and the district’s industrial base.</w:t>
            </w:r>
          </w:p>
          <w:p w14:paraId="100CBF25" w14:textId="77777777" w:rsidR="00E2367D" w:rsidRPr="004F4FA2" w:rsidRDefault="00E2367D" w:rsidP="00E2367D">
            <w:pPr>
              <w:numPr>
                <w:ilvl w:val="0"/>
                <w:numId w:val="5"/>
              </w:numPr>
              <w:spacing w:before="100" w:beforeAutospacing="1" w:after="100" w:afterAutospacing="1"/>
              <w:ind w:right="0"/>
              <w:jc w:val="both"/>
              <w:rPr>
                <w:rFonts w:ascii="Aptos" w:hAnsi="Aptos"/>
              </w:rPr>
            </w:pPr>
            <w:r w:rsidRPr="004F4FA2">
              <w:rPr>
                <w:rFonts w:ascii="Aptos" w:hAnsi="Aptos"/>
              </w:rPr>
              <w:t>Policy compliant, aligning with the Stratford-on-Avon District Core Strategy, Salford Seven NDP, and the NPPF.</w:t>
            </w:r>
          </w:p>
          <w:p w14:paraId="540D9E18" w14:textId="77777777" w:rsidR="00E2367D" w:rsidRPr="004F4FA2" w:rsidRDefault="00E2367D" w:rsidP="00E2367D">
            <w:pPr>
              <w:spacing w:before="100" w:beforeAutospacing="1" w:after="100" w:afterAutospacing="1"/>
              <w:ind w:left="0" w:firstLine="0"/>
              <w:jc w:val="both"/>
              <w:rPr>
                <w:rFonts w:ascii="Aptos" w:hAnsi="Aptos"/>
              </w:rPr>
            </w:pPr>
            <w:r w:rsidRPr="004F4FA2">
              <w:rPr>
                <w:rFonts w:ascii="Aptos" w:hAnsi="Aptos"/>
              </w:rPr>
              <w:t>Accordingly, Salford Priors Parish Council fully supports the application for the retention and permanent use of the building as office accommodation at Alamo Group, Station Road, Salford Priors.</w:t>
            </w:r>
          </w:p>
          <w:p w14:paraId="1F2F80E7" w14:textId="77777777" w:rsidR="00E2367D" w:rsidRPr="00B87113" w:rsidRDefault="00E2367D" w:rsidP="00E2367D">
            <w:pPr>
              <w:ind w:left="0" w:firstLine="0"/>
              <w:jc w:val="both"/>
              <w:rPr>
                <w:rFonts w:ascii="Aptos" w:hAnsi="Aptos"/>
                <w:b/>
                <w:bCs/>
              </w:rPr>
            </w:pPr>
            <w:r w:rsidRPr="00B87113">
              <w:rPr>
                <w:rFonts w:ascii="Aptos" w:hAnsi="Aptos"/>
                <w:b/>
                <w:bCs/>
              </w:rPr>
              <w:t>Application Reference 26/01045/COUR</w:t>
            </w:r>
          </w:p>
          <w:p w14:paraId="1048D3EB" w14:textId="77777777" w:rsidR="00E2367D" w:rsidRPr="00B87113" w:rsidRDefault="00E2367D" w:rsidP="00E2367D">
            <w:pPr>
              <w:ind w:left="0" w:firstLine="0"/>
              <w:jc w:val="both"/>
              <w:rPr>
                <w:rFonts w:ascii="Aptos" w:hAnsi="Aptos"/>
              </w:rPr>
            </w:pPr>
            <w:r w:rsidRPr="004A32D3">
              <w:rPr>
                <w:rFonts w:ascii="Aptos" w:hAnsi="Aptos"/>
                <w:b/>
                <w:bCs/>
              </w:rPr>
              <w:t>Proposal:</w:t>
            </w:r>
            <w:r>
              <w:rPr>
                <w:rFonts w:ascii="Aptos" w:hAnsi="Aptos"/>
              </w:rPr>
              <w:t xml:space="preserve"> </w:t>
            </w:r>
            <w:r w:rsidRPr="00B87113">
              <w:rPr>
                <w:rFonts w:ascii="Aptos" w:hAnsi="Aptos"/>
              </w:rPr>
              <w:t xml:space="preserve">Proposed change of use of agricultural building to an educational and community facility. </w:t>
            </w:r>
          </w:p>
          <w:p w14:paraId="54F68ACD" w14:textId="5019E5DE" w:rsidR="00E2367D" w:rsidRPr="00B87113" w:rsidRDefault="00E2367D" w:rsidP="00E2367D">
            <w:pPr>
              <w:ind w:left="0" w:firstLine="0"/>
              <w:jc w:val="both"/>
              <w:rPr>
                <w:rFonts w:ascii="Aptos" w:hAnsi="Aptos"/>
              </w:rPr>
            </w:pPr>
            <w:r w:rsidRPr="00B87113">
              <w:rPr>
                <w:rFonts w:ascii="Aptos" w:hAnsi="Aptos"/>
              </w:rPr>
              <w:t>Lower Farm School Road Salford Priors WR11 8NX</w:t>
            </w:r>
          </w:p>
          <w:p w14:paraId="1137CFAA" w14:textId="77777777" w:rsidR="00E2367D" w:rsidRDefault="00E2367D" w:rsidP="00E2367D">
            <w:pPr>
              <w:jc w:val="both"/>
              <w:rPr>
                <w:rFonts w:ascii="Aptos" w:hAnsi="Aptos"/>
              </w:rPr>
            </w:pPr>
          </w:p>
          <w:p w14:paraId="25266388" w14:textId="77777777" w:rsidR="00E2367D" w:rsidRPr="00B87113" w:rsidRDefault="00E2367D" w:rsidP="00E2367D">
            <w:pPr>
              <w:ind w:left="0" w:firstLine="0"/>
              <w:jc w:val="both"/>
              <w:rPr>
                <w:rFonts w:ascii="Aptos" w:hAnsi="Aptos"/>
              </w:rPr>
            </w:pPr>
            <w:r w:rsidRPr="00B87113">
              <w:rPr>
                <w:rFonts w:ascii="Aptos" w:hAnsi="Aptos"/>
              </w:rPr>
              <w:t xml:space="preserve">Salford Priors Parish Council raises no objection subject to the following statement and the consideration of conditions. </w:t>
            </w:r>
          </w:p>
          <w:p w14:paraId="4CC529C7" w14:textId="77777777" w:rsidR="00E2367D" w:rsidRDefault="00E2367D" w:rsidP="00E2367D">
            <w:pPr>
              <w:jc w:val="both"/>
              <w:rPr>
                <w:rFonts w:ascii="Aptos" w:hAnsi="Aptos"/>
              </w:rPr>
            </w:pPr>
          </w:p>
          <w:p w14:paraId="42E09B2C" w14:textId="4EEDDF6B" w:rsidR="00E2367D" w:rsidRDefault="00E2367D" w:rsidP="00E2367D">
            <w:pPr>
              <w:ind w:left="0" w:firstLine="0"/>
              <w:jc w:val="both"/>
              <w:rPr>
                <w:rFonts w:ascii="Aptos" w:hAnsi="Aptos"/>
              </w:rPr>
            </w:pPr>
            <w:r w:rsidRPr="00B87113">
              <w:rPr>
                <w:rFonts w:ascii="Aptos" w:hAnsi="Aptos"/>
              </w:rPr>
              <w:t>The Parish Council supports, in principle, the use of the building for genuine educational purposes associated with farming, food production and the rural environment.</w:t>
            </w:r>
          </w:p>
          <w:p w14:paraId="36FDB8C1" w14:textId="77777777" w:rsidR="00E2367D" w:rsidRPr="00B87113" w:rsidRDefault="00E2367D" w:rsidP="00E2367D">
            <w:pPr>
              <w:ind w:left="0" w:firstLine="0"/>
              <w:jc w:val="both"/>
              <w:rPr>
                <w:rFonts w:ascii="Aptos" w:hAnsi="Aptos"/>
              </w:rPr>
            </w:pPr>
          </w:p>
          <w:p w14:paraId="3DADC5B2" w14:textId="77777777" w:rsidR="00E2367D" w:rsidRPr="00B87113" w:rsidRDefault="00E2367D" w:rsidP="00E2367D">
            <w:pPr>
              <w:ind w:left="0" w:firstLine="0"/>
              <w:jc w:val="both"/>
              <w:rPr>
                <w:rFonts w:ascii="Aptos" w:hAnsi="Aptos"/>
              </w:rPr>
            </w:pPr>
            <w:r w:rsidRPr="00B87113">
              <w:rPr>
                <w:rFonts w:ascii="Aptos" w:hAnsi="Aptos"/>
              </w:rPr>
              <w:t>Such a use has the potential to provide a valuable learning and community benefit that is appropriate to the rural setting. However, the Parish Council has significant concern regarding the scope for ancillary social, private hire or event-based activities, which could result in a materially different planning use and a substantially greater level of activity than that associated with education alone.</w:t>
            </w:r>
          </w:p>
          <w:p w14:paraId="4E8607EB" w14:textId="77777777" w:rsidR="00E2367D" w:rsidRDefault="00E2367D" w:rsidP="00E2367D">
            <w:pPr>
              <w:jc w:val="both"/>
              <w:rPr>
                <w:rFonts w:ascii="Aptos" w:hAnsi="Aptos"/>
              </w:rPr>
            </w:pPr>
          </w:p>
          <w:p w14:paraId="06EA9C70" w14:textId="77777777" w:rsidR="00E2367D" w:rsidRPr="00B87113" w:rsidRDefault="00E2367D" w:rsidP="00E2367D">
            <w:pPr>
              <w:ind w:left="0" w:firstLine="0"/>
              <w:jc w:val="both"/>
              <w:rPr>
                <w:rFonts w:ascii="Aptos" w:hAnsi="Aptos"/>
              </w:rPr>
            </w:pPr>
            <w:r w:rsidRPr="00B87113">
              <w:rPr>
                <w:rFonts w:ascii="Aptos" w:hAnsi="Aptos"/>
              </w:rPr>
              <w:t xml:space="preserve">The site lies in an open countryside location where background noise levels are low and sound is capable of travelling over a considerable distance. In that context, activities extending beyond an educational function, particularly social gatherings, celebrations, private functions, hospitality uses or similar </w:t>
            </w:r>
            <w:r w:rsidRPr="00B87113">
              <w:rPr>
                <w:rFonts w:ascii="Aptos" w:hAnsi="Aptos"/>
              </w:rPr>
              <w:lastRenderedPageBreak/>
              <w:t xml:space="preserve">events, have the potential to give rise to noise, disturbance, vehicle movements and general activity that would be harmful to the living conditions of nearby occupiers and to the quiet rural character of the area. </w:t>
            </w:r>
          </w:p>
          <w:p w14:paraId="718034E6" w14:textId="77777777" w:rsidR="00E2367D" w:rsidRDefault="00E2367D" w:rsidP="00E2367D">
            <w:pPr>
              <w:jc w:val="both"/>
              <w:rPr>
                <w:rFonts w:ascii="Aptos" w:hAnsi="Aptos"/>
              </w:rPr>
            </w:pPr>
          </w:p>
          <w:p w14:paraId="5E7A4EF1" w14:textId="77777777" w:rsidR="00E2367D" w:rsidRPr="00B87113" w:rsidRDefault="00E2367D" w:rsidP="00E2367D">
            <w:pPr>
              <w:ind w:left="0" w:firstLine="0"/>
              <w:jc w:val="both"/>
              <w:rPr>
                <w:rFonts w:ascii="Aptos" w:hAnsi="Aptos"/>
              </w:rPr>
            </w:pPr>
            <w:r w:rsidRPr="00B87113">
              <w:rPr>
                <w:rFonts w:ascii="Aptos" w:hAnsi="Aptos"/>
              </w:rPr>
              <w:t>The Parish Council therefore considers it essential that the description and extent of the approved use are tightly controlled by condition and are not left open to broad interpretation through the wide scope of the Use Classes Order.</w:t>
            </w:r>
          </w:p>
          <w:p w14:paraId="15336944" w14:textId="77777777" w:rsidR="00E2367D" w:rsidRDefault="00E2367D" w:rsidP="00E2367D">
            <w:pPr>
              <w:ind w:left="0" w:firstLine="0"/>
              <w:jc w:val="both"/>
              <w:rPr>
                <w:rFonts w:ascii="Aptos" w:hAnsi="Aptos"/>
              </w:rPr>
            </w:pPr>
          </w:p>
          <w:p w14:paraId="705A16E3" w14:textId="77777777" w:rsidR="00E2367D" w:rsidRPr="00B87113" w:rsidRDefault="00E2367D" w:rsidP="00E2367D">
            <w:pPr>
              <w:ind w:left="0" w:firstLine="0"/>
              <w:jc w:val="both"/>
              <w:rPr>
                <w:rFonts w:ascii="Aptos" w:hAnsi="Aptos"/>
              </w:rPr>
            </w:pPr>
            <w:r w:rsidRPr="00B87113">
              <w:rPr>
                <w:rFonts w:ascii="Aptos" w:hAnsi="Aptos"/>
              </w:rPr>
              <w:t xml:space="preserve">In policy terms, the Parish Council considers that any permission should be assessed against the adopted Stratford-on-Avon District Core Strategy 2011–2031. </w:t>
            </w:r>
          </w:p>
          <w:p w14:paraId="4B2D03B7" w14:textId="77777777" w:rsidR="00E2367D" w:rsidRDefault="00E2367D" w:rsidP="00E2367D">
            <w:pPr>
              <w:ind w:left="0" w:firstLine="0"/>
              <w:jc w:val="both"/>
              <w:rPr>
                <w:rFonts w:ascii="Aptos" w:hAnsi="Aptos"/>
              </w:rPr>
            </w:pPr>
          </w:p>
          <w:p w14:paraId="18F46A0F" w14:textId="77777777" w:rsidR="00E2367D" w:rsidRDefault="00E2367D" w:rsidP="00E2367D">
            <w:pPr>
              <w:ind w:left="0" w:firstLine="0"/>
              <w:jc w:val="both"/>
              <w:rPr>
                <w:rFonts w:ascii="Aptos" w:hAnsi="Aptos"/>
              </w:rPr>
            </w:pPr>
            <w:r w:rsidRPr="00B87113">
              <w:rPr>
                <w:rFonts w:ascii="Aptos" w:hAnsi="Aptos"/>
              </w:rPr>
              <w:t xml:space="preserve">In particular, Policy CS.1 requires development to contribute to the social, economic and environmental dimensions of sustainable development; </w:t>
            </w:r>
          </w:p>
          <w:p w14:paraId="2D1D705D" w14:textId="77777777" w:rsidR="00E2367D" w:rsidRPr="00B87113" w:rsidRDefault="00E2367D" w:rsidP="00E2367D">
            <w:pPr>
              <w:ind w:left="0" w:firstLine="0"/>
              <w:jc w:val="both"/>
              <w:rPr>
                <w:rFonts w:ascii="Aptos" w:hAnsi="Aptos"/>
              </w:rPr>
            </w:pPr>
          </w:p>
          <w:p w14:paraId="73958E79" w14:textId="77777777" w:rsidR="00E2367D" w:rsidRPr="00B87113" w:rsidRDefault="00E2367D" w:rsidP="00E2367D">
            <w:pPr>
              <w:ind w:left="446"/>
              <w:jc w:val="both"/>
              <w:rPr>
                <w:rFonts w:ascii="Aptos" w:hAnsi="Aptos"/>
              </w:rPr>
            </w:pPr>
            <w:r w:rsidRPr="00B87113">
              <w:rPr>
                <w:rFonts w:ascii="Aptos" w:hAnsi="Aptos"/>
              </w:rPr>
              <w:t xml:space="preserve">Policy CS.5 seeks to protect and enhance landscape character; </w:t>
            </w:r>
          </w:p>
          <w:p w14:paraId="6CC3840F" w14:textId="77777777" w:rsidR="00E2367D" w:rsidRDefault="00E2367D" w:rsidP="00E2367D">
            <w:pPr>
              <w:ind w:left="446"/>
              <w:jc w:val="both"/>
              <w:rPr>
                <w:rFonts w:ascii="Aptos" w:hAnsi="Aptos"/>
              </w:rPr>
            </w:pPr>
            <w:r w:rsidRPr="00B87113">
              <w:rPr>
                <w:rFonts w:ascii="Aptos" w:hAnsi="Aptos"/>
              </w:rPr>
              <w:t xml:space="preserve">Policy CS.9 requires development to be of a high-quality design that responds appropriately to local </w:t>
            </w:r>
          </w:p>
          <w:p w14:paraId="4B87ADAB" w14:textId="504B1DD0" w:rsidR="00E2367D" w:rsidRPr="00B87113" w:rsidRDefault="00E2367D" w:rsidP="00E2367D">
            <w:pPr>
              <w:ind w:left="446"/>
              <w:jc w:val="both"/>
              <w:rPr>
                <w:rFonts w:ascii="Aptos" w:hAnsi="Aptos"/>
              </w:rPr>
            </w:pPr>
            <w:r w:rsidRPr="00B87113">
              <w:rPr>
                <w:rFonts w:ascii="Aptos" w:hAnsi="Aptos"/>
              </w:rPr>
              <w:t xml:space="preserve">distinctiveness and safeguards amenity. </w:t>
            </w:r>
          </w:p>
          <w:p w14:paraId="2F1E60C0" w14:textId="77777777" w:rsidR="00E2367D" w:rsidRPr="00B87113" w:rsidRDefault="00E2367D" w:rsidP="00E2367D">
            <w:pPr>
              <w:ind w:left="446"/>
              <w:jc w:val="both"/>
              <w:rPr>
                <w:rFonts w:ascii="Aptos" w:hAnsi="Aptos"/>
              </w:rPr>
            </w:pPr>
            <w:r w:rsidRPr="00B87113">
              <w:rPr>
                <w:rFonts w:ascii="Aptos" w:hAnsi="Aptos"/>
              </w:rPr>
              <w:t xml:space="preserve">AS.10 relating to countryside and villages, given the open countryside location of the site. </w:t>
            </w:r>
          </w:p>
          <w:p w14:paraId="3B72613E" w14:textId="77777777" w:rsidR="00E2367D" w:rsidRDefault="00E2367D" w:rsidP="00E2367D">
            <w:pPr>
              <w:jc w:val="both"/>
              <w:rPr>
                <w:rFonts w:ascii="Aptos" w:hAnsi="Aptos"/>
              </w:rPr>
            </w:pPr>
          </w:p>
          <w:p w14:paraId="2E0969E8" w14:textId="77777777" w:rsidR="00E2367D" w:rsidRPr="00B87113" w:rsidRDefault="00E2367D" w:rsidP="00E2367D">
            <w:pPr>
              <w:ind w:left="0" w:firstLine="0"/>
              <w:jc w:val="both"/>
              <w:rPr>
                <w:rFonts w:ascii="Aptos" w:hAnsi="Aptos"/>
              </w:rPr>
            </w:pPr>
            <w:r w:rsidRPr="00B87113">
              <w:rPr>
                <w:rFonts w:ascii="Aptos" w:hAnsi="Aptos"/>
              </w:rPr>
              <w:t xml:space="preserve">The Parish Council also relies on the Salford Seven Neighbourhood Development Plan, in particular its vision and objectives for growth to be sympathetic, well-designed and sustainable, conserving the natural environment and historic character of the Parish. </w:t>
            </w:r>
          </w:p>
          <w:p w14:paraId="3A30AFB7" w14:textId="77777777" w:rsidR="00E2367D" w:rsidRDefault="00E2367D" w:rsidP="00E2367D">
            <w:pPr>
              <w:ind w:left="0" w:firstLine="0"/>
              <w:jc w:val="both"/>
              <w:rPr>
                <w:rFonts w:ascii="Aptos" w:hAnsi="Aptos"/>
              </w:rPr>
            </w:pPr>
          </w:p>
          <w:p w14:paraId="78D1CF6D" w14:textId="77777777" w:rsidR="00E2367D" w:rsidRPr="00B87113" w:rsidRDefault="00E2367D" w:rsidP="00E2367D">
            <w:pPr>
              <w:ind w:left="0" w:firstLine="0"/>
              <w:jc w:val="both"/>
              <w:rPr>
                <w:rFonts w:ascii="Aptos" w:hAnsi="Aptos"/>
              </w:rPr>
            </w:pPr>
            <w:r w:rsidRPr="00B87113">
              <w:rPr>
                <w:rFonts w:ascii="Aptos" w:hAnsi="Aptos"/>
              </w:rPr>
              <w:t>In addition, the National Planning Policy Framework is directly relevant, including paragraph 135, which seeks to secure a high standard of amenity for existing and future users, paragraph 198, which requires decisions to ensure that development is appropriate for its location taking into account the effects of pollution, including noise, on health, living conditions and the natural environment, and paragraph 56, which requires planning conditions to be necessary, relevant, enforceable, precise and reasonable.</w:t>
            </w:r>
          </w:p>
          <w:p w14:paraId="240F8189" w14:textId="77777777" w:rsidR="00E2367D" w:rsidRDefault="00E2367D" w:rsidP="00E2367D">
            <w:pPr>
              <w:jc w:val="both"/>
              <w:rPr>
                <w:rFonts w:ascii="Aptos" w:hAnsi="Aptos"/>
              </w:rPr>
            </w:pPr>
          </w:p>
          <w:p w14:paraId="01E91EB1" w14:textId="77777777" w:rsidR="00E2367D" w:rsidRDefault="00E2367D" w:rsidP="00E2367D">
            <w:pPr>
              <w:ind w:left="0" w:firstLine="0"/>
              <w:jc w:val="both"/>
              <w:rPr>
                <w:rFonts w:ascii="Aptos" w:hAnsi="Aptos"/>
              </w:rPr>
            </w:pPr>
            <w:r w:rsidRPr="00B87113">
              <w:rPr>
                <w:rFonts w:ascii="Aptos" w:hAnsi="Aptos"/>
              </w:rPr>
              <w:t xml:space="preserve">Accordingly, if the Local Planning Authority is minded to approve the application, the Parish Council requests that any permission is made subject to robust and precise conditions. </w:t>
            </w:r>
          </w:p>
          <w:p w14:paraId="2C0A5325" w14:textId="77777777" w:rsidR="00E2367D" w:rsidRPr="00B87113" w:rsidRDefault="00E2367D" w:rsidP="00E2367D">
            <w:pPr>
              <w:ind w:left="0" w:firstLine="0"/>
              <w:jc w:val="both"/>
              <w:rPr>
                <w:rFonts w:ascii="Aptos" w:hAnsi="Aptos"/>
              </w:rPr>
            </w:pPr>
          </w:p>
          <w:p w14:paraId="674B2F6F" w14:textId="77777777" w:rsidR="00E2367D" w:rsidRPr="00B87113" w:rsidRDefault="00E2367D" w:rsidP="00E2367D">
            <w:pPr>
              <w:ind w:left="0" w:firstLine="0"/>
              <w:jc w:val="both"/>
              <w:rPr>
                <w:rFonts w:ascii="Aptos" w:hAnsi="Aptos"/>
              </w:rPr>
            </w:pPr>
            <w:r w:rsidRPr="00B87113">
              <w:rPr>
                <w:rFonts w:ascii="Aptos" w:hAnsi="Aptos"/>
              </w:rPr>
              <w:t xml:space="preserve">In particular, the authorised use should be expressly limited to an educational use within Use Class F1, or such other precisely defined educational use as the Authority considers appropriate, and should not permit a broader community, leisure or event venue use by default. Any ancillary use should be restricted to activities that are genuinely incidental to and subordinate to that educational function. </w:t>
            </w:r>
          </w:p>
          <w:p w14:paraId="4A67ABF0" w14:textId="77777777" w:rsidR="00E2367D" w:rsidRDefault="00E2367D" w:rsidP="00E2367D">
            <w:pPr>
              <w:jc w:val="both"/>
              <w:rPr>
                <w:rFonts w:ascii="Aptos" w:hAnsi="Aptos"/>
              </w:rPr>
            </w:pPr>
          </w:p>
          <w:p w14:paraId="063BF546" w14:textId="77777777" w:rsidR="00E2367D" w:rsidRPr="00B87113" w:rsidRDefault="00E2367D" w:rsidP="00E2367D">
            <w:pPr>
              <w:ind w:left="0" w:firstLine="0"/>
              <w:jc w:val="both"/>
              <w:rPr>
                <w:rFonts w:ascii="Aptos" w:hAnsi="Aptos"/>
              </w:rPr>
            </w:pPr>
            <w:r w:rsidRPr="00B87113">
              <w:rPr>
                <w:rFonts w:ascii="Aptos" w:hAnsi="Aptos"/>
              </w:rPr>
              <w:t xml:space="preserve">The premises should not be used for private parties, receptions, celebrations, music-led events, hospitality events or other stand-alone social functions. No licensed bar, alcohol-led use or equivalent facility should operate from the site. </w:t>
            </w:r>
          </w:p>
          <w:p w14:paraId="453D4529" w14:textId="77777777" w:rsidR="00E2367D" w:rsidRDefault="00E2367D" w:rsidP="00E2367D">
            <w:pPr>
              <w:ind w:left="0" w:firstLine="0"/>
              <w:jc w:val="both"/>
              <w:rPr>
                <w:rFonts w:ascii="Aptos" w:hAnsi="Aptos"/>
              </w:rPr>
            </w:pPr>
          </w:p>
          <w:p w14:paraId="5A9321B7" w14:textId="77777777" w:rsidR="00E2367D" w:rsidRPr="00B87113" w:rsidRDefault="00E2367D" w:rsidP="00E2367D">
            <w:pPr>
              <w:ind w:left="0" w:firstLine="0"/>
              <w:jc w:val="both"/>
              <w:rPr>
                <w:rFonts w:ascii="Aptos" w:hAnsi="Aptos"/>
              </w:rPr>
            </w:pPr>
            <w:r w:rsidRPr="00B87113">
              <w:rPr>
                <w:rFonts w:ascii="Aptos" w:hAnsi="Aptos"/>
              </w:rPr>
              <w:t>Hours of operation should be restricted, for example, to between 08:00 and 22:00 only, unless the Local Planning Authority considers a more restrictive limit necessary. A noise management condition should also be imposed, including an appropriate noise or decibel control mechanism and, if necessary, the submission and approval of a noise management plan, in order to safeguard neighbouring amenity in this open countryside location.</w:t>
            </w:r>
          </w:p>
          <w:p w14:paraId="598151EE" w14:textId="77777777" w:rsidR="00E2367D" w:rsidRDefault="00E2367D" w:rsidP="00E2367D">
            <w:pPr>
              <w:ind w:left="0" w:firstLine="0"/>
              <w:jc w:val="both"/>
              <w:rPr>
                <w:rFonts w:ascii="Aptos" w:hAnsi="Aptos"/>
              </w:rPr>
            </w:pPr>
          </w:p>
          <w:p w14:paraId="5130F93E" w14:textId="77777777" w:rsidR="00E2367D" w:rsidRPr="00B87113" w:rsidRDefault="00E2367D" w:rsidP="00E2367D">
            <w:pPr>
              <w:ind w:left="0" w:firstLine="0"/>
              <w:jc w:val="both"/>
              <w:rPr>
                <w:rFonts w:ascii="Aptos" w:hAnsi="Aptos"/>
              </w:rPr>
            </w:pPr>
            <w:r w:rsidRPr="00B87113">
              <w:rPr>
                <w:rFonts w:ascii="Aptos" w:hAnsi="Aptos"/>
              </w:rPr>
              <w:t xml:space="preserve">Without such controls, the Parish Council is concerned that the proposal could evolve into a broader community or social venue, with impacts that would exceed what is acceptable in this countryside setting and would conflict with the development plan objective of protecting rural character and residential amenity. </w:t>
            </w:r>
          </w:p>
          <w:p w14:paraId="5ED69AEF" w14:textId="77777777" w:rsidR="00E2367D" w:rsidRDefault="00E2367D" w:rsidP="00E2367D">
            <w:pPr>
              <w:ind w:left="0" w:firstLine="0"/>
              <w:jc w:val="both"/>
              <w:rPr>
                <w:rFonts w:ascii="Aptos" w:hAnsi="Aptos"/>
              </w:rPr>
            </w:pPr>
          </w:p>
          <w:p w14:paraId="6A02B3BD" w14:textId="77777777" w:rsidR="00E2367D" w:rsidRDefault="00E2367D" w:rsidP="00E2367D">
            <w:pPr>
              <w:ind w:left="0" w:firstLine="0"/>
              <w:jc w:val="both"/>
              <w:rPr>
                <w:rFonts w:ascii="Aptos" w:hAnsi="Aptos"/>
              </w:rPr>
            </w:pPr>
            <w:r w:rsidRPr="00B87113">
              <w:rPr>
                <w:rFonts w:ascii="Aptos" w:hAnsi="Aptos"/>
              </w:rPr>
              <w:t>The Parish Council’s position is therefore one of support for the educational use in principle, but only where the permission clearly defines the authorised use and imposes enforceable conditions to prevent harm arising from ancillary social activity, noise and intensification.</w:t>
            </w:r>
          </w:p>
          <w:p w14:paraId="0FF47820" w14:textId="77777777" w:rsidR="00E2367D" w:rsidRDefault="00E2367D" w:rsidP="00E2367D">
            <w:pPr>
              <w:ind w:left="0" w:firstLine="0"/>
              <w:jc w:val="both"/>
              <w:rPr>
                <w:rFonts w:ascii="Aptos" w:hAnsi="Aptos"/>
              </w:rPr>
            </w:pPr>
          </w:p>
          <w:p w14:paraId="785AB422" w14:textId="77777777" w:rsidR="00E2367D" w:rsidRDefault="00E2367D" w:rsidP="00E2367D">
            <w:pPr>
              <w:shd w:val="clear" w:color="auto" w:fill="FFFFFF"/>
              <w:ind w:left="0" w:firstLine="0"/>
              <w:textAlignment w:val="baseline"/>
              <w:rPr>
                <w:rFonts w:ascii="Aptos" w:hAnsi="Aptos"/>
                <w:b/>
                <w:bCs/>
                <w:color w:val="000000"/>
                <w:bdr w:val="none" w:sz="0" w:space="0" w:color="auto" w:frame="1"/>
              </w:rPr>
            </w:pPr>
            <w:r>
              <w:rPr>
                <w:rFonts w:ascii="Aptos" w:hAnsi="Aptos"/>
                <w:b/>
                <w:bCs/>
                <w:color w:val="000000"/>
                <w:bdr w:val="none" w:sz="0" w:space="0" w:color="auto" w:frame="1"/>
              </w:rPr>
              <w:t xml:space="preserve">Application Reference: </w:t>
            </w:r>
            <w:r w:rsidRPr="000C7416">
              <w:rPr>
                <w:rFonts w:ascii="Aptos" w:hAnsi="Aptos"/>
                <w:b/>
                <w:bCs/>
                <w:color w:val="000000"/>
                <w:bdr w:val="none" w:sz="0" w:space="0" w:color="auto" w:frame="1"/>
              </w:rPr>
              <w:t xml:space="preserve">26/01118/REM </w:t>
            </w:r>
          </w:p>
          <w:p w14:paraId="4ABD63D4" w14:textId="77777777" w:rsidR="00E2367D" w:rsidRPr="00535089" w:rsidRDefault="00E2367D" w:rsidP="00E2367D">
            <w:pPr>
              <w:shd w:val="clear" w:color="auto" w:fill="FFFFFF"/>
              <w:ind w:left="0" w:firstLine="0"/>
              <w:textAlignment w:val="baseline"/>
              <w:rPr>
                <w:rFonts w:ascii="Aptos" w:hAnsi="Aptos"/>
                <w:color w:val="000000"/>
              </w:rPr>
            </w:pPr>
            <w:r>
              <w:rPr>
                <w:rFonts w:ascii="Aptos" w:hAnsi="Aptos"/>
                <w:b/>
                <w:bCs/>
                <w:color w:val="000000"/>
                <w:bdr w:val="none" w:sz="0" w:space="0" w:color="auto" w:frame="1"/>
              </w:rPr>
              <w:lastRenderedPageBreak/>
              <w:t xml:space="preserve">Proposal: </w:t>
            </w:r>
            <w:r w:rsidRPr="00535089">
              <w:rPr>
                <w:rFonts w:ascii="Aptos" w:hAnsi="Aptos"/>
                <w:color w:val="000000"/>
                <w:bdr w:val="none" w:sz="0" w:space="0" w:color="auto" w:frame="1"/>
              </w:rPr>
              <w:t>Reserved Matters (appearance, landscaping, layout and scale) for Plot 10 only pursuant to outline application 24/00614/VARY for 16no.selfbuild and custom house building plots at land west of Evesham Road Salford Priors.</w:t>
            </w:r>
          </w:p>
          <w:p w14:paraId="5EAB9002" w14:textId="77777777" w:rsidR="00E2367D" w:rsidRPr="000C7416" w:rsidRDefault="00E2367D" w:rsidP="00E2367D">
            <w:pPr>
              <w:shd w:val="clear" w:color="auto" w:fill="FFFFFF"/>
              <w:textAlignment w:val="baseline"/>
              <w:rPr>
                <w:rFonts w:ascii="Aptos" w:hAnsi="Aptos"/>
                <w:color w:val="000000"/>
              </w:rPr>
            </w:pPr>
          </w:p>
          <w:p w14:paraId="76C08E51" w14:textId="77777777" w:rsidR="00E2367D" w:rsidRPr="000C7416" w:rsidRDefault="00E2367D" w:rsidP="00E2367D">
            <w:pPr>
              <w:shd w:val="clear" w:color="auto" w:fill="FFFFFF"/>
              <w:ind w:left="0" w:firstLine="0"/>
              <w:textAlignment w:val="baseline"/>
              <w:rPr>
                <w:rFonts w:ascii="Aptos" w:hAnsi="Aptos"/>
                <w:color w:val="000000"/>
              </w:rPr>
            </w:pPr>
            <w:r w:rsidRPr="000C7416">
              <w:rPr>
                <w:rFonts w:ascii="Aptos" w:hAnsi="Aptos"/>
                <w:color w:val="000000"/>
                <w:bdr w:val="none" w:sz="0" w:space="0" w:color="auto" w:frame="1"/>
              </w:rPr>
              <w:t>The Parish Council note the changes and raise No objection.</w:t>
            </w:r>
          </w:p>
          <w:p w14:paraId="5420A15A" w14:textId="77777777" w:rsidR="00E2367D" w:rsidRPr="000C7416" w:rsidRDefault="00E2367D" w:rsidP="00E2367D">
            <w:pPr>
              <w:shd w:val="clear" w:color="auto" w:fill="FFFFFF"/>
              <w:textAlignment w:val="baseline"/>
              <w:rPr>
                <w:rFonts w:ascii="Aptos" w:hAnsi="Aptos" w:cs="Segoe UI"/>
                <w:color w:val="000000"/>
              </w:rPr>
            </w:pPr>
          </w:p>
          <w:p w14:paraId="02DAD124" w14:textId="77777777" w:rsidR="00E2367D" w:rsidRDefault="00E2367D" w:rsidP="00E2367D">
            <w:pPr>
              <w:shd w:val="clear" w:color="auto" w:fill="FFFFFF"/>
              <w:ind w:left="0" w:firstLine="0"/>
              <w:textAlignment w:val="baseline"/>
              <w:rPr>
                <w:rFonts w:ascii="Aptos" w:hAnsi="Aptos" w:cs="Segoe UI"/>
                <w:b/>
                <w:bCs/>
                <w:color w:val="000000"/>
                <w:bdr w:val="none" w:sz="0" w:space="0" w:color="auto" w:frame="1"/>
              </w:rPr>
            </w:pPr>
            <w:r>
              <w:rPr>
                <w:rFonts w:ascii="Aptos" w:hAnsi="Aptos"/>
                <w:b/>
                <w:bCs/>
                <w:color w:val="000000"/>
                <w:bdr w:val="none" w:sz="0" w:space="0" w:color="auto" w:frame="1"/>
              </w:rPr>
              <w:t xml:space="preserve">Application Reference: </w:t>
            </w:r>
            <w:r w:rsidRPr="000C7416">
              <w:rPr>
                <w:rFonts w:ascii="Aptos" w:hAnsi="Aptos" w:cs="Segoe UI"/>
                <w:b/>
                <w:bCs/>
                <w:color w:val="000000"/>
                <w:bdr w:val="none" w:sz="0" w:space="0" w:color="auto" w:frame="1"/>
              </w:rPr>
              <w:t xml:space="preserve">26/01119/VARY </w:t>
            </w:r>
          </w:p>
          <w:p w14:paraId="1F960495" w14:textId="77777777" w:rsidR="00E2367D" w:rsidRPr="00535089" w:rsidRDefault="00E2367D" w:rsidP="00E2367D">
            <w:pPr>
              <w:shd w:val="clear" w:color="auto" w:fill="FFFFFF"/>
              <w:ind w:left="0" w:firstLine="0"/>
              <w:textAlignment w:val="baseline"/>
              <w:rPr>
                <w:rFonts w:ascii="Aptos" w:hAnsi="Aptos" w:cs="Segoe UI"/>
                <w:color w:val="000000"/>
              </w:rPr>
            </w:pPr>
            <w:r>
              <w:rPr>
                <w:rFonts w:ascii="Aptos" w:hAnsi="Aptos" w:cs="Segoe UI"/>
                <w:b/>
                <w:bCs/>
                <w:color w:val="000000"/>
                <w:bdr w:val="none" w:sz="0" w:space="0" w:color="auto" w:frame="1"/>
              </w:rPr>
              <w:t xml:space="preserve">Proposal: </w:t>
            </w:r>
            <w:r w:rsidRPr="00535089">
              <w:rPr>
                <w:rFonts w:ascii="Aptos" w:hAnsi="Aptos" w:cs="Segoe UI"/>
                <w:color w:val="000000"/>
                <w:bdr w:val="none" w:sz="0" w:space="0" w:color="auto" w:frame="1"/>
              </w:rPr>
              <w:t>Proposed two storey rear extension. Application reference 24/01002/FUL at 31 Dunnington Alcester B49 5NU</w:t>
            </w:r>
          </w:p>
          <w:p w14:paraId="593A8BF1" w14:textId="77777777" w:rsidR="00E2367D" w:rsidRPr="00535089" w:rsidRDefault="00E2367D" w:rsidP="00E2367D">
            <w:pPr>
              <w:shd w:val="clear" w:color="auto" w:fill="FFFFFF"/>
              <w:textAlignment w:val="baseline"/>
              <w:rPr>
                <w:rFonts w:ascii="Aptos" w:hAnsi="Aptos" w:cs="Segoe UI"/>
                <w:color w:val="000000"/>
              </w:rPr>
            </w:pPr>
          </w:p>
          <w:p w14:paraId="1592FCD9" w14:textId="77777777" w:rsidR="00E2367D" w:rsidRDefault="00E2367D" w:rsidP="00E2367D">
            <w:pPr>
              <w:shd w:val="clear" w:color="auto" w:fill="FFFFFF"/>
              <w:ind w:left="446"/>
              <w:textAlignment w:val="baseline"/>
              <w:rPr>
                <w:rFonts w:ascii="Aptos" w:hAnsi="Aptos" w:cs="Segoe UI"/>
                <w:color w:val="000000"/>
                <w:bdr w:val="none" w:sz="0" w:space="0" w:color="auto" w:frame="1"/>
              </w:rPr>
            </w:pPr>
            <w:r w:rsidRPr="000C7416">
              <w:rPr>
                <w:rFonts w:ascii="Aptos" w:hAnsi="Aptos" w:cs="Segoe UI"/>
                <w:color w:val="000000"/>
                <w:bdr w:val="none" w:sz="0" w:space="0" w:color="auto" w:frame="1"/>
              </w:rPr>
              <w:t xml:space="preserve">The Parish Council note the changes to doors and windows and elevation plans and raise No objection </w:t>
            </w:r>
          </w:p>
          <w:p w14:paraId="361775CB" w14:textId="09156A12" w:rsidR="00E2367D" w:rsidRPr="000C7416" w:rsidRDefault="00E2367D" w:rsidP="00E2367D">
            <w:pPr>
              <w:shd w:val="clear" w:color="auto" w:fill="FFFFFF"/>
              <w:ind w:left="446"/>
              <w:textAlignment w:val="baseline"/>
              <w:rPr>
                <w:rFonts w:ascii="Aptos" w:hAnsi="Aptos" w:cs="Segoe UI"/>
                <w:color w:val="000000"/>
              </w:rPr>
            </w:pPr>
            <w:r w:rsidRPr="000C7416">
              <w:rPr>
                <w:rFonts w:ascii="Aptos" w:hAnsi="Aptos" w:cs="Segoe UI"/>
                <w:color w:val="000000"/>
                <w:bdr w:val="none" w:sz="0" w:space="0" w:color="auto" w:frame="1"/>
              </w:rPr>
              <w:t>full support.</w:t>
            </w:r>
          </w:p>
          <w:p w14:paraId="3D0EAD09" w14:textId="77777777" w:rsidR="00E2367D" w:rsidRPr="000C7416" w:rsidRDefault="00E2367D" w:rsidP="00E2367D">
            <w:pPr>
              <w:shd w:val="clear" w:color="auto" w:fill="FFFFFF"/>
              <w:textAlignment w:val="baseline"/>
              <w:rPr>
                <w:rFonts w:ascii="Aptos" w:hAnsi="Aptos" w:cs="Segoe UI"/>
                <w:color w:val="000000"/>
              </w:rPr>
            </w:pPr>
          </w:p>
          <w:p w14:paraId="77110643" w14:textId="77777777" w:rsidR="00E2367D" w:rsidRDefault="00E2367D" w:rsidP="00E2367D">
            <w:pPr>
              <w:shd w:val="clear" w:color="auto" w:fill="FFFFFF"/>
              <w:ind w:left="0" w:firstLine="0"/>
              <w:textAlignment w:val="baseline"/>
              <w:rPr>
                <w:rFonts w:ascii="Aptos" w:hAnsi="Aptos" w:cs="Segoe UI"/>
                <w:color w:val="000000"/>
                <w:bdr w:val="none" w:sz="0" w:space="0" w:color="auto" w:frame="1"/>
              </w:rPr>
            </w:pPr>
            <w:r>
              <w:rPr>
                <w:rFonts w:ascii="Aptos" w:hAnsi="Aptos"/>
                <w:b/>
                <w:bCs/>
                <w:color w:val="000000"/>
                <w:bdr w:val="none" w:sz="0" w:space="0" w:color="auto" w:frame="1"/>
              </w:rPr>
              <w:t xml:space="preserve">Application Reference: </w:t>
            </w:r>
            <w:r w:rsidRPr="000C7416">
              <w:rPr>
                <w:rFonts w:ascii="Aptos" w:hAnsi="Aptos" w:cs="Segoe UI"/>
                <w:b/>
                <w:bCs/>
                <w:color w:val="000000"/>
                <w:bdr w:val="none" w:sz="0" w:space="0" w:color="auto" w:frame="1"/>
              </w:rPr>
              <w:t>26/01204/HHPA 24 Dunnington Alceste</w:t>
            </w:r>
            <w:r w:rsidRPr="000C7416">
              <w:rPr>
                <w:rFonts w:ascii="Aptos" w:hAnsi="Aptos" w:cs="Segoe UI"/>
                <w:color w:val="000000"/>
                <w:bdr w:val="none" w:sz="0" w:space="0" w:color="auto" w:frame="1"/>
              </w:rPr>
              <w:t>r B49 5NW</w:t>
            </w:r>
          </w:p>
          <w:p w14:paraId="632A29EE" w14:textId="77777777" w:rsidR="00E2367D" w:rsidRPr="000C7416" w:rsidRDefault="00E2367D" w:rsidP="00E2367D">
            <w:pPr>
              <w:shd w:val="clear" w:color="auto" w:fill="FFFFFF"/>
              <w:ind w:left="0" w:firstLine="0"/>
              <w:textAlignment w:val="baseline"/>
              <w:rPr>
                <w:rFonts w:ascii="Aptos" w:hAnsi="Aptos" w:cs="Segoe UI"/>
                <w:color w:val="000000"/>
              </w:rPr>
            </w:pPr>
            <w:r w:rsidRPr="00535089">
              <w:rPr>
                <w:rFonts w:ascii="Aptos" w:hAnsi="Aptos" w:cs="Segoe UI"/>
                <w:b/>
                <w:bCs/>
                <w:color w:val="000000"/>
                <w:bdr w:val="none" w:sz="0" w:space="0" w:color="auto" w:frame="1"/>
              </w:rPr>
              <w:t>Proposal:</w:t>
            </w:r>
            <w:r>
              <w:rPr>
                <w:rFonts w:ascii="Aptos" w:hAnsi="Aptos" w:cs="Segoe UI"/>
                <w:color w:val="000000"/>
                <w:bdr w:val="none" w:sz="0" w:space="0" w:color="auto" w:frame="1"/>
              </w:rPr>
              <w:t xml:space="preserve"> </w:t>
            </w:r>
            <w:r w:rsidRPr="000C7416">
              <w:rPr>
                <w:rFonts w:ascii="Aptos" w:hAnsi="Aptos" w:cs="Segoe UI"/>
                <w:color w:val="000000"/>
                <w:bdr w:val="none" w:sz="0" w:space="0" w:color="auto" w:frame="1"/>
              </w:rPr>
              <w:t xml:space="preserve"> Single storey rear extension single storey side extensions and installation of rooflights and dormers</w:t>
            </w:r>
          </w:p>
          <w:p w14:paraId="63977762" w14:textId="77777777" w:rsidR="00E2367D" w:rsidRPr="000C7416" w:rsidRDefault="00E2367D" w:rsidP="00E2367D">
            <w:pPr>
              <w:shd w:val="clear" w:color="auto" w:fill="FFFFFF"/>
              <w:textAlignment w:val="baseline"/>
              <w:rPr>
                <w:rFonts w:ascii="Aptos" w:hAnsi="Aptos" w:cs="Segoe UI"/>
                <w:color w:val="000000"/>
              </w:rPr>
            </w:pPr>
          </w:p>
          <w:p w14:paraId="71FE2513" w14:textId="14BF8B73" w:rsidR="00121F99" w:rsidRPr="00E2367D" w:rsidRDefault="00E2367D" w:rsidP="00E2367D">
            <w:pPr>
              <w:shd w:val="clear" w:color="auto" w:fill="FFFFFF"/>
              <w:ind w:left="446"/>
              <w:textAlignment w:val="baseline"/>
              <w:rPr>
                <w:rFonts w:ascii="Aptos" w:hAnsi="Aptos" w:cs="Segoe UI"/>
                <w:color w:val="000000"/>
                <w:bdr w:val="none" w:sz="0" w:space="0" w:color="auto" w:frame="1"/>
              </w:rPr>
            </w:pPr>
            <w:r w:rsidRPr="000C7416">
              <w:rPr>
                <w:rFonts w:ascii="Aptos" w:hAnsi="Aptos" w:cs="Segoe UI"/>
                <w:color w:val="000000"/>
                <w:bdr w:val="none" w:sz="0" w:space="0" w:color="auto" w:frame="1"/>
              </w:rPr>
              <w:t xml:space="preserve">The Parish Council note this </w:t>
            </w:r>
            <w:r>
              <w:rPr>
                <w:rFonts w:ascii="Aptos" w:hAnsi="Aptos" w:cs="Segoe UI"/>
                <w:color w:val="000000"/>
                <w:bdr w:val="none" w:sz="0" w:space="0" w:color="auto" w:frame="1"/>
              </w:rPr>
              <w:t xml:space="preserve">is a </w:t>
            </w:r>
            <w:r w:rsidRPr="000C7416">
              <w:rPr>
                <w:rFonts w:ascii="Aptos" w:hAnsi="Aptos" w:cs="Segoe UI"/>
                <w:color w:val="000000"/>
                <w:bdr w:val="none" w:sz="0" w:space="0" w:color="auto" w:frame="1"/>
              </w:rPr>
              <w:t>house holder planning application and raise No objection full support.</w:t>
            </w:r>
          </w:p>
        </w:tc>
      </w:tr>
      <w:tr w:rsidR="00E2367D" w:rsidRPr="00A26D39" w14:paraId="3464A94C" w14:textId="77777777" w:rsidTr="007965EC">
        <w:tc>
          <w:tcPr>
            <w:tcW w:w="851" w:type="dxa"/>
          </w:tcPr>
          <w:p w14:paraId="682D00D7" w14:textId="77777777" w:rsidR="00E2367D" w:rsidRPr="00A26D39" w:rsidRDefault="00E2367D" w:rsidP="007965EC">
            <w:pPr>
              <w:pStyle w:val="ListParagraph"/>
              <w:numPr>
                <w:ilvl w:val="0"/>
                <w:numId w:val="1"/>
              </w:numPr>
              <w:contextualSpacing w:val="0"/>
              <w:rPr>
                <w:rFonts w:asciiTheme="minorHAnsi" w:hAnsiTheme="minorHAnsi"/>
                <w:b/>
              </w:rPr>
            </w:pPr>
          </w:p>
        </w:tc>
        <w:tc>
          <w:tcPr>
            <w:tcW w:w="9356" w:type="dxa"/>
          </w:tcPr>
          <w:p w14:paraId="7FA3625E" w14:textId="77777777" w:rsidR="00E2367D" w:rsidRPr="00C037B6" w:rsidRDefault="00E2367D" w:rsidP="00E2367D">
            <w:pPr>
              <w:ind w:left="0" w:firstLine="0"/>
              <w:rPr>
                <w:rFonts w:ascii="Aptos" w:hAnsi="Aptos"/>
                <w:b/>
                <w:bCs/>
              </w:rPr>
            </w:pPr>
            <w:r w:rsidRPr="00C037B6">
              <w:rPr>
                <w:rFonts w:ascii="Aptos" w:hAnsi="Aptos"/>
                <w:b/>
                <w:bCs/>
              </w:rPr>
              <w:t>Assets of Community Value</w:t>
            </w:r>
            <w:r>
              <w:rPr>
                <w:rFonts w:ascii="Aptos" w:hAnsi="Aptos"/>
                <w:b/>
                <w:bCs/>
              </w:rPr>
              <w:t xml:space="preserve"> - Review</w:t>
            </w:r>
          </w:p>
          <w:p w14:paraId="3A01A3C3" w14:textId="77777777" w:rsidR="00E2367D" w:rsidRDefault="00E2367D" w:rsidP="00E2367D">
            <w:pPr>
              <w:ind w:left="0" w:firstLine="0"/>
              <w:rPr>
                <w:rFonts w:ascii="Aptos" w:hAnsi="Aptos"/>
              </w:rPr>
            </w:pPr>
            <w:r>
              <w:rPr>
                <w:rFonts w:ascii="Aptos" w:hAnsi="Aptos"/>
              </w:rPr>
              <w:t>The committee discussed the matter of Assets of Community Value (ACV) currently two parish assets were listed by Stratford on Avon District Council (SDC) on checking the register both listings had expired:</w:t>
            </w:r>
          </w:p>
          <w:p w14:paraId="6BF4542B" w14:textId="77777777" w:rsidR="00E2367D" w:rsidRDefault="00E2367D" w:rsidP="00E2367D">
            <w:pPr>
              <w:rPr>
                <w:rFonts w:ascii="Aptos" w:hAnsi="Aptos"/>
              </w:rPr>
            </w:pPr>
          </w:p>
          <w:p w14:paraId="4FFD2799" w14:textId="77777777" w:rsidR="00E2367D" w:rsidRDefault="00E2367D" w:rsidP="00E2367D">
            <w:pPr>
              <w:ind w:left="446"/>
              <w:rPr>
                <w:rFonts w:ascii="Aptos" w:hAnsi="Aptos"/>
              </w:rPr>
            </w:pPr>
            <w:r>
              <w:rPr>
                <w:rFonts w:ascii="Aptos" w:hAnsi="Aptos"/>
              </w:rPr>
              <w:t>ACV 35 The Memorial Hall School Road Salford Priors - Listed:  23/06/2014   Expired: 06/05/2019</w:t>
            </w:r>
          </w:p>
          <w:p w14:paraId="174DD7C8" w14:textId="51C00E9B" w:rsidR="00E2367D" w:rsidRDefault="00E2367D" w:rsidP="00E2367D">
            <w:pPr>
              <w:ind w:left="446"/>
              <w:rPr>
                <w:rFonts w:ascii="Aptos" w:hAnsi="Aptos"/>
              </w:rPr>
            </w:pPr>
            <w:r>
              <w:rPr>
                <w:rFonts w:ascii="Aptos" w:hAnsi="Aptos"/>
              </w:rPr>
              <w:t>ACV 59 The Bell Inn Evesham Road Salford Priors – Listed: 28/02/2017 Expired:27/02/2022</w:t>
            </w:r>
          </w:p>
          <w:p w14:paraId="205BC530" w14:textId="77777777" w:rsidR="00E2367D" w:rsidRPr="00F87AFA" w:rsidRDefault="00E2367D" w:rsidP="00E2367D">
            <w:pPr>
              <w:ind w:left="0" w:firstLine="0"/>
              <w:rPr>
                <w:rFonts w:ascii="Aptos" w:hAnsi="Aptos"/>
              </w:rPr>
            </w:pPr>
          </w:p>
          <w:p w14:paraId="7BA87862" w14:textId="77777777" w:rsidR="00E2367D" w:rsidRPr="00F87AFA" w:rsidRDefault="00E2367D" w:rsidP="00E2367D">
            <w:pPr>
              <w:ind w:left="0" w:firstLine="0"/>
              <w:rPr>
                <w:rFonts w:ascii="Aptos" w:hAnsi="Aptos"/>
              </w:rPr>
            </w:pPr>
            <w:r w:rsidRPr="00F87AFA">
              <w:rPr>
                <w:rFonts w:ascii="Aptos" w:hAnsi="Aptos"/>
              </w:rPr>
              <w:t xml:space="preserve">Purpose of listing - </w:t>
            </w:r>
            <w:r w:rsidRPr="00E2367D">
              <w:rPr>
                <w:rFonts w:ascii="Aptos" w:hAnsi="Aptos"/>
              </w:rPr>
              <w:t>An Asset of Community Value (ACV) is land or a building whose primary use furthers the social, cultural, recreational, or sporting interests of a local community, and potentially its economic wellbeing under recent reforms</w:t>
            </w:r>
          </w:p>
          <w:p w14:paraId="091F3F6A" w14:textId="77777777" w:rsidR="00E2367D" w:rsidRDefault="00E2367D" w:rsidP="00E2367D">
            <w:pPr>
              <w:rPr>
                <w:rFonts w:ascii="Aptos" w:hAnsi="Aptos"/>
              </w:rPr>
            </w:pPr>
          </w:p>
          <w:p w14:paraId="0ED08A12" w14:textId="77777777" w:rsidR="00E2367D" w:rsidRPr="00EB3195" w:rsidRDefault="00E2367D" w:rsidP="00E2367D">
            <w:pPr>
              <w:shd w:val="clear" w:color="auto" w:fill="FFFFFF"/>
              <w:spacing w:line="390" w:lineRule="atLeast"/>
              <w:ind w:left="0" w:firstLine="0"/>
              <w:outlineLvl w:val="1"/>
              <w:rPr>
                <w:rFonts w:ascii="Aptos" w:hAnsi="Aptos"/>
                <w:b/>
                <w:bCs/>
                <w:color w:val="000000"/>
              </w:rPr>
            </w:pPr>
            <w:r w:rsidRPr="00EB3195">
              <w:rPr>
                <w:rFonts w:ascii="Aptos" w:hAnsi="Aptos"/>
                <w:b/>
                <w:bCs/>
                <w:color w:val="000000"/>
              </w:rPr>
              <w:t>Recent Reforms</w:t>
            </w:r>
          </w:p>
          <w:p w14:paraId="714D8FBB" w14:textId="77777777" w:rsidR="00E2367D" w:rsidRPr="007D4FDB" w:rsidRDefault="00E2367D" w:rsidP="00E2367D">
            <w:pPr>
              <w:shd w:val="clear" w:color="auto" w:fill="FFFFFF"/>
              <w:spacing w:line="390" w:lineRule="atLeast"/>
              <w:rPr>
                <w:rFonts w:ascii="Aptos" w:hAnsi="Aptos"/>
                <w:color w:val="000000"/>
              </w:rPr>
            </w:pPr>
            <w:r w:rsidRPr="007D4FDB">
              <w:rPr>
                <w:rFonts w:ascii="Aptos" w:hAnsi="Aptos"/>
                <w:color w:val="000000"/>
              </w:rPr>
              <w:t>The English Devolution and Community Empowerment Act 2026 introduced major changes:</w:t>
            </w:r>
          </w:p>
          <w:p w14:paraId="478FE5CE" w14:textId="77777777" w:rsidR="00E2367D" w:rsidRPr="007D4FDB" w:rsidRDefault="00E2367D" w:rsidP="00E2367D">
            <w:pPr>
              <w:numPr>
                <w:ilvl w:val="0"/>
                <w:numId w:val="6"/>
              </w:numPr>
              <w:shd w:val="clear" w:color="auto" w:fill="FFFFFF"/>
              <w:ind w:right="0"/>
              <w:rPr>
                <w:rFonts w:ascii="Aptos" w:hAnsi="Aptos"/>
                <w:color w:val="000000"/>
              </w:rPr>
            </w:pPr>
            <w:r w:rsidRPr="007D4FDB">
              <w:rPr>
                <w:rFonts w:ascii="Aptos" w:hAnsi="Aptos"/>
                <w:color w:val="000000"/>
              </w:rPr>
              <w:t>Broader ACV definition to include economic interests </w:t>
            </w:r>
          </w:p>
          <w:p w14:paraId="766FE6D3" w14:textId="77777777" w:rsidR="00E2367D" w:rsidRPr="007D4FDB" w:rsidRDefault="00E2367D" w:rsidP="00E2367D">
            <w:pPr>
              <w:numPr>
                <w:ilvl w:val="0"/>
                <w:numId w:val="6"/>
              </w:numPr>
              <w:shd w:val="clear" w:color="auto" w:fill="FFFFFF"/>
              <w:ind w:right="0"/>
              <w:rPr>
                <w:rFonts w:ascii="Aptos" w:hAnsi="Aptos"/>
                <w:color w:val="000000"/>
              </w:rPr>
            </w:pPr>
            <w:r w:rsidRPr="007D4FDB">
              <w:rPr>
                <w:rFonts w:ascii="Aptos" w:hAnsi="Aptos"/>
                <w:color w:val="000000"/>
              </w:rPr>
              <w:t>Removal of the “recent past” requirement, allowing assets with historical community use to qualify </w:t>
            </w:r>
          </w:p>
          <w:p w14:paraId="3DF7286F" w14:textId="77777777" w:rsidR="00E2367D" w:rsidRPr="007D4FDB" w:rsidRDefault="00E2367D" w:rsidP="00E2367D">
            <w:pPr>
              <w:numPr>
                <w:ilvl w:val="0"/>
                <w:numId w:val="6"/>
              </w:numPr>
              <w:shd w:val="clear" w:color="auto" w:fill="FFFFFF"/>
              <w:ind w:right="0"/>
              <w:rPr>
                <w:rFonts w:ascii="Aptos" w:hAnsi="Aptos"/>
                <w:color w:val="000000"/>
              </w:rPr>
            </w:pPr>
            <w:r w:rsidRPr="007D4FDB">
              <w:rPr>
                <w:rFonts w:ascii="Aptos" w:hAnsi="Aptos"/>
                <w:color w:val="000000"/>
              </w:rPr>
              <w:t>Introduction of Community Right to Buy, replacing the previous right to bid </w:t>
            </w:r>
          </w:p>
          <w:p w14:paraId="4DD706DC" w14:textId="77777777" w:rsidR="00E2367D" w:rsidRPr="007D4FDB" w:rsidRDefault="00E2367D" w:rsidP="00E2367D">
            <w:pPr>
              <w:numPr>
                <w:ilvl w:val="0"/>
                <w:numId w:val="6"/>
              </w:numPr>
              <w:shd w:val="clear" w:color="auto" w:fill="FFFFFF"/>
              <w:ind w:right="0"/>
              <w:rPr>
                <w:rFonts w:ascii="Aptos" w:hAnsi="Aptos"/>
                <w:color w:val="000000"/>
              </w:rPr>
            </w:pPr>
            <w:r w:rsidRPr="007D4FDB">
              <w:rPr>
                <w:rFonts w:ascii="Aptos" w:hAnsi="Aptos"/>
                <w:color w:val="000000"/>
              </w:rPr>
              <w:t>Extended listing period from 5 to 10 years for standard ACVs, with SACVs listed indefinitely </w:t>
            </w:r>
          </w:p>
          <w:p w14:paraId="4D2F0C46" w14:textId="77777777" w:rsidR="00E2367D" w:rsidRPr="007D4FDB" w:rsidRDefault="00E2367D" w:rsidP="00E2367D">
            <w:pPr>
              <w:numPr>
                <w:ilvl w:val="0"/>
                <w:numId w:val="6"/>
              </w:numPr>
              <w:shd w:val="clear" w:color="auto" w:fill="FFFFFF"/>
              <w:ind w:right="0"/>
              <w:rPr>
                <w:rFonts w:ascii="Aptos" w:hAnsi="Aptos"/>
                <w:color w:val="000000"/>
              </w:rPr>
            </w:pPr>
            <w:r w:rsidRPr="007D4FDB">
              <w:rPr>
                <w:rFonts w:ascii="Aptos" w:hAnsi="Aptos"/>
                <w:color w:val="000000"/>
              </w:rPr>
              <w:t>Enhanced obligations for local authorities, including managing notices, valuations, and potential compensation for owners</w:t>
            </w:r>
          </w:p>
          <w:p w14:paraId="20F6B7EB" w14:textId="77777777" w:rsidR="00E2367D" w:rsidRDefault="00E2367D" w:rsidP="00E2367D">
            <w:pPr>
              <w:rPr>
                <w:rFonts w:ascii="Aptos" w:hAnsi="Aptos"/>
              </w:rPr>
            </w:pPr>
          </w:p>
          <w:p w14:paraId="21863324" w14:textId="15D11548" w:rsidR="00E2367D" w:rsidRPr="00E2367D" w:rsidRDefault="00E2367D" w:rsidP="00E2367D">
            <w:pPr>
              <w:ind w:left="0" w:firstLine="0"/>
              <w:rPr>
                <w:rFonts w:ascii="Aptos" w:hAnsi="Aptos"/>
              </w:rPr>
            </w:pPr>
            <w:r>
              <w:rPr>
                <w:rFonts w:ascii="Aptos" w:hAnsi="Aptos"/>
              </w:rPr>
              <w:t>I</w:t>
            </w:r>
            <w:r>
              <w:rPr>
                <w:rFonts w:ascii="Aptos" w:hAnsi="Aptos"/>
              </w:rPr>
              <w:t>t was unanimously agreed to make an application to SDC to renew the two previous AVC listings.</w:t>
            </w:r>
          </w:p>
        </w:tc>
      </w:tr>
      <w:tr w:rsidR="00121F99" w:rsidRPr="00A26D39" w14:paraId="4D92C847" w14:textId="77777777" w:rsidTr="007965EC">
        <w:tc>
          <w:tcPr>
            <w:tcW w:w="851" w:type="dxa"/>
          </w:tcPr>
          <w:p w14:paraId="04B158E8" w14:textId="77777777" w:rsidR="00121F99" w:rsidRPr="00A26D39" w:rsidRDefault="00121F99" w:rsidP="007965EC">
            <w:pPr>
              <w:pStyle w:val="ListParagraph"/>
              <w:numPr>
                <w:ilvl w:val="0"/>
                <w:numId w:val="1"/>
              </w:numPr>
              <w:contextualSpacing w:val="0"/>
              <w:rPr>
                <w:rFonts w:asciiTheme="minorHAnsi" w:hAnsiTheme="minorHAnsi"/>
                <w:b/>
              </w:rPr>
            </w:pPr>
          </w:p>
        </w:tc>
        <w:tc>
          <w:tcPr>
            <w:tcW w:w="9356" w:type="dxa"/>
          </w:tcPr>
          <w:p w14:paraId="22AC7860" w14:textId="445B992D" w:rsidR="00121F99" w:rsidRPr="00A26D39" w:rsidRDefault="00121F99" w:rsidP="007965EC">
            <w:pPr>
              <w:pStyle w:val="ListParagraph"/>
              <w:ind w:left="0" w:firstLine="0"/>
              <w:rPr>
                <w:rFonts w:asciiTheme="minorHAnsi" w:hAnsiTheme="minorHAnsi"/>
                <w:b/>
                <w:bCs/>
                <w:kern w:val="28"/>
              </w:rPr>
            </w:pPr>
            <w:r w:rsidRPr="00A26D39">
              <w:rPr>
                <w:rFonts w:asciiTheme="minorHAnsi" w:hAnsiTheme="minorHAnsi"/>
                <w:b/>
                <w:bCs/>
              </w:rPr>
              <w:t xml:space="preserve">Closure of Meeting:  </w:t>
            </w:r>
            <w:r w:rsidRPr="00A26D39">
              <w:rPr>
                <w:rFonts w:asciiTheme="minorHAnsi" w:hAnsiTheme="minorHAnsi"/>
              </w:rPr>
              <w:t xml:space="preserve">The Chairman closed the meeting </w:t>
            </w:r>
            <w:r w:rsidRPr="00E2367D">
              <w:rPr>
                <w:rFonts w:asciiTheme="minorHAnsi" w:hAnsiTheme="minorHAnsi"/>
                <w:color w:val="000000" w:themeColor="text1"/>
              </w:rPr>
              <w:t xml:space="preserve">at </w:t>
            </w:r>
            <w:r w:rsidR="00E2367D" w:rsidRPr="00E2367D">
              <w:rPr>
                <w:rFonts w:asciiTheme="minorHAnsi" w:hAnsiTheme="minorHAnsi"/>
                <w:color w:val="000000" w:themeColor="text1"/>
              </w:rPr>
              <w:t>19:45</w:t>
            </w:r>
            <w:r w:rsidRPr="00E2367D">
              <w:rPr>
                <w:rFonts w:asciiTheme="minorHAnsi" w:hAnsiTheme="minorHAnsi"/>
              </w:rPr>
              <w:t xml:space="preserve"> </w:t>
            </w:r>
            <w:r w:rsidRPr="00A26D39">
              <w:rPr>
                <w:rFonts w:asciiTheme="minorHAnsi" w:hAnsiTheme="minorHAnsi"/>
              </w:rPr>
              <w:t>hrs</w:t>
            </w:r>
          </w:p>
        </w:tc>
      </w:tr>
    </w:tbl>
    <w:p w14:paraId="131A17A0" w14:textId="77777777" w:rsidR="00121F99" w:rsidRPr="00A26D39" w:rsidRDefault="00121F99" w:rsidP="00121F99">
      <w:pPr>
        <w:pStyle w:val="ListParagraph"/>
        <w:ind w:left="450" w:hanging="450"/>
        <w:rPr>
          <w:rFonts w:asciiTheme="minorHAnsi" w:hAnsiTheme="minorHAnsi"/>
        </w:rPr>
      </w:pPr>
    </w:p>
    <w:p w14:paraId="6B0901B4" w14:textId="77777777" w:rsidR="00121F99" w:rsidRPr="00A26D39" w:rsidRDefault="00121F99" w:rsidP="00121F99">
      <w:pPr>
        <w:tabs>
          <w:tab w:val="left" w:pos="0"/>
        </w:tabs>
        <w:ind w:left="0" w:firstLine="0"/>
        <w:rPr>
          <w:rFonts w:asciiTheme="minorHAnsi" w:hAnsiTheme="minorHAnsi"/>
        </w:rPr>
      </w:pPr>
    </w:p>
    <w:p w14:paraId="53935984" w14:textId="77777777" w:rsidR="00121F99" w:rsidRPr="00A26D39" w:rsidRDefault="00121F99" w:rsidP="00121F99">
      <w:pPr>
        <w:ind w:left="0" w:firstLine="0"/>
        <w:rPr>
          <w:rFonts w:asciiTheme="minorHAnsi" w:hAnsiTheme="minorHAnsi"/>
          <w:b/>
          <w:bCs/>
        </w:rPr>
      </w:pPr>
    </w:p>
    <w:p w14:paraId="56DDF1D9" w14:textId="77777777" w:rsidR="00121F99" w:rsidRPr="00A26D39" w:rsidRDefault="00121F99" w:rsidP="00121F99">
      <w:pPr>
        <w:pStyle w:val="Header"/>
        <w:tabs>
          <w:tab w:val="clear" w:pos="4153"/>
          <w:tab w:val="clear" w:pos="8306"/>
        </w:tabs>
        <w:ind w:left="450" w:hanging="450"/>
        <w:rPr>
          <w:rFonts w:asciiTheme="minorHAnsi" w:hAnsiTheme="minorHAnsi"/>
          <w:sz w:val="20"/>
          <w:szCs w:val="20"/>
        </w:rPr>
      </w:pPr>
      <w:r w:rsidRPr="00A26D39">
        <w:rPr>
          <w:rFonts w:asciiTheme="minorHAnsi" w:hAnsiTheme="minorHAnsi"/>
          <w:sz w:val="20"/>
          <w:szCs w:val="20"/>
        </w:rPr>
        <w:t>Chairman: ______________________________________________Date:_________________</w:t>
      </w:r>
    </w:p>
    <w:p w14:paraId="1B93E3F5" w14:textId="77777777" w:rsidR="00121F99" w:rsidRDefault="00121F99" w:rsidP="00121F99">
      <w:pPr>
        <w:ind w:left="446"/>
        <w:rPr>
          <w:rFonts w:asciiTheme="minorHAnsi" w:hAnsiTheme="minorHAnsi"/>
          <w:b/>
          <w:sz w:val="24"/>
          <w:szCs w:val="24"/>
        </w:rPr>
      </w:pPr>
    </w:p>
    <w:p w14:paraId="139CE47B" w14:textId="77777777" w:rsidR="00121F99" w:rsidRDefault="00121F99" w:rsidP="00121F99">
      <w:pPr>
        <w:ind w:left="446"/>
        <w:rPr>
          <w:rFonts w:asciiTheme="minorHAnsi" w:hAnsiTheme="minorHAnsi"/>
          <w:b/>
          <w:sz w:val="24"/>
          <w:szCs w:val="24"/>
        </w:rPr>
      </w:pPr>
    </w:p>
    <w:p w14:paraId="04F5F830" w14:textId="77777777" w:rsidR="00C5131E" w:rsidRDefault="00C5131E"/>
    <w:sectPr w:rsidR="00C5131E" w:rsidSect="00E2367D">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0B0B4" w14:textId="77777777" w:rsidR="003F3783" w:rsidRDefault="003F3783" w:rsidP="00045CB0">
      <w:r>
        <w:separator/>
      </w:r>
    </w:p>
  </w:endnote>
  <w:endnote w:type="continuationSeparator" w:id="0">
    <w:p w14:paraId="409427F0" w14:textId="77777777" w:rsidR="003F3783" w:rsidRDefault="003F3783" w:rsidP="00045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A959" w14:textId="77777777" w:rsidR="00045CB0" w:rsidRDefault="00045C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91E7" w14:textId="77777777" w:rsidR="00045CB0" w:rsidRDefault="00045C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2BC0E" w14:textId="77777777" w:rsidR="00045CB0" w:rsidRDefault="00045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B31E7" w14:textId="77777777" w:rsidR="003F3783" w:rsidRDefault="003F3783" w:rsidP="00045CB0">
      <w:r>
        <w:separator/>
      </w:r>
    </w:p>
  </w:footnote>
  <w:footnote w:type="continuationSeparator" w:id="0">
    <w:p w14:paraId="710F5524" w14:textId="77777777" w:rsidR="003F3783" w:rsidRDefault="003F3783" w:rsidP="00045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D35BB" w14:textId="58310F64" w:rsidR="00045CB0" w:rsidRDefault="003F3783">
    <w:pPr>
      <w:pStyle w:val="Header"/>
    </w:pPr>
    <w:r>
      <w:rPr>
        <w:noProof/>
      </w:rPr>
      <w:pict w14:anchorId="1A64A4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176243" o:spid="_x0000_s1027" type="#_x0000_t136" alt="" style="position:absolute;left:0;text-align:left;margin-left:0;margin-top:0;width:467.6pt;height:167.8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0B5EA" w14:textId="568312FC" w:rsidR="00045CB0" w:rsidRDefault="003F3783">
    <w:pPr>
      <w:pStyle w:val="Header"/>
    </w:pPr>
    <w:r>
      <w:rPr>
        <w:noProof/>
      </w:rPr>
      <w:pict w14:anchorId="148105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176244" o:spid="_x0000_s1026" type="#_x0000_t136" alt="" style="position:absolute;left:0;text-align:left;margin-left:0;margin-top:0;width:467.6pt;height:167.8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BFA1A" w14:textId="4D087FF7" w:rsidR="00045CB0" w:rsidRDefault="003F3783">
    <w:pPr>
      <w:pStyle w:val="Header"/>
    </w:pPr>
    <w:r>
      <w:rPr>
        <w:noProof/>
      </w:rPr>
      <w:pict w14:anchorId="6A4B3F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176242" o:spid="_x0000_s1025" type="#_x0000_t136" alt="" style="position:absolute;left:0;text-align:left;margin-left:0;margin-top:0;width:467.6pt;height:167.8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6C4"/>
    <w:multiLevelType w:val="multilevel"/>
    <w:tmpl w:val="03E2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06713"/>
    <w:multiLevelType w:val="multilevel"/>
    <w:tmpl w:val="2EC6B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01CA9"/>
    <w:multiLevelType w:val="multilevel"/>
    <w:tmpl w:val="7A00C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870F3D"/>
    <w:multiLevelType w:val="hybridMultilevel"/>
    <w:tmpl w:val="B094D1C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881625C"/>
    <w:multiLevelType w:val="hybridMultilevel"/>
    <w:tmpl w:val="7D4C6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E71D9D"/>
    <w:multiLevelType w:val="multilevel"/>
    <w:tmpl w:val="91D4E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46822848">
    <w:abstractNumId w:val="4"/>
  </w:num>
  <w:num w:numId="2" w16cid:durableId="678120314">
    <w:abstractNumId w:val="3"/>
  </w:num>
  <w:num w:numId="3" w16cid:durableId="429086974">
    <w:abstractNumId w:val="1"/>
  </w:num>
  <w:num w:numId="4" w16cid:durableId="1391030041">
    <w:abstractNumId w:val="2"/>
  </w:num>
  <w:num w:numId="5" w16cid:durableId="498010044">
    <w:abstractNumId w:val="5"/>
  </w:num>
  <w:num w:numId="6" w16cid:durableId="1024987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67D"/>
    <w:rsid w:val="0003398D"/>
    <w:rsid w:val="00045CB0"/>
    <w:rsid w:val="00121F99"/>
    <w:rsid w:val="002650D0"/>
    <w:rsid w:val="003F3783"/>
    <w:rsid w:val="0047128D"/>
    <w:rsid w:val="00587990"/>
    <w:rsid w:val="00621BB0"/>
    <w:rsid w:val="00681568"/>
    <w:rsid w:val="00953AAC"/>
    <w:rsid w:val="00AC043F"/>
    <w:rsid w:val="00AC6CBC"/>
    <w:rsid w:val="00B31402"/>
    <w:rsid w:val="00C5131E"/>
    <w:rsid w:val="00C9602C"/>
    <w:rsid w:val="00CB3026"/>
    <w:rsid w:val="00E1439D"/>
    <w:rsid w:val="00E23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37C23"/>
  <w15:chartTrackingRefBased/>
  <w15:docId w15:val="{F56416C4-A053-C34B-B033-7E8C1638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F99"/>
    <w:pPr>
      <w:ind w:left="792" w:right="288" w:hanging="446"/>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121F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F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F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F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F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F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F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F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F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F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F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F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F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F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F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F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F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F99"/>
    <w:rPr>
      <w:rFonts w:eastAsiaTheme="majorEastAsia" w:cstheme="majorBidi"/>
      <w:color w:val="272727" w:themeColor="text1" w:themeTint="D8"/>
    </w:rPr>
  </w:style>
  <w:style w:type="paragraph" w:styleId="Title">
    <w:name w:val="Title"/>
    <w:basedOn w:val="Normal"/>
    <w:next w:val="Normal"/>
    <w:link w:val="TitleChar"/>
    <w:uiPriority w:val="10"/>
    <w:qFormat/>
    <w:rsid w:val="00121F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F99"/>
    <w:pPr>
      <w:numPr>
        <w:ilvl w:val="1"/>
      </w:numPr>
      <w:spacing w:after="160"/>
      <w:ind w:left="792" w:hanging="446"/>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F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F9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1F99"/>
    <w:rPr>
      <w:i/>
      <w:iCs/>
      <w:color w:val="404040" w:themeColor="text1" w:themeTint="BF"/>
    </w:rPr>
  </w:style>
  <w:style w:type="paragraph" w:styleId="ListParagraph">
    <w:name w:val="List Paragraph"/>
    <w:basedOn w:val="Normal"/>
    <w:uiPriority w:val="72"/>
    <w:qFormat/>
    <w:rsid w:val="00121F99"/>
    <w:pPr>
      <w:ind w:left="720"/>
      <w:contextualSpacing/>
    </w:pPr>
  </w:style>
  <w:style w:type="character" w:styleId="IntenseEmphasis">
    <w:name w:val="Intense Emphasis"/>
    <w:basedOn w:val="DefaultParagraphFont"/>
    <w:uiPriority w:val="21"/>
    <w:qFormat/>
    <w:rsid w:val="00121F99"/>
    <w:rPr>
      <w:i/>
      <w:iCs/>
      <w:color w:val="0F4761" w:themeColor="accent1" w:themeShade="BF"/>
    </w:rPr>
  </w:style>
  <w:style w:type="paragraph" w:styleId="IntenseQuote">
    <w:name w:val="Intense Quote"/>
    <w:basedOn w:val="Normal"/>
    <w:next w:val="Normal"/>
    <w:link w:val="IntenseQuoteChar"/>
    <w:uiPriority w:val="30"/>
    <w:qFormat/>
    <w:rsid w:val="00121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F99"/>
    <w:rPr>
      <w:i/>
      <w:iCs/>
      <w:color w:val="0F4761" w:themeColor="accent1" w:themeShade="BF"/>
    </w:rPr>
  </w:style>
  <w:style w:type="character" w:styleId="IntenseReference">
    <w:name w:val="Intense Reference"/>
    <w:basedOn w:val="DefaultParagraphFont"/>
    <w:uiPriority w:val="32"/>
    <w:qFormat/>
    <w:rsid w:val="00121F99"/>
    <w:rPr>
      <w:b/>
      <w:bCs/>
      <w:smallCaps/>
      <w:color w:val="0F4761" w:themeColor="accent1" w:themeShade="BF"/>
      <w:spacing w:val="5"/>
    </w:rPr>
  </w:style>
  <w:style w:type="paragraph" w:styleId="Header">
    <w:name w:val="header"/>
    <w:basedOn w:val="Normal"/>
    <w:link w:val="HeaderChar"/>
    <w:uiPriority w:val="99"/>
    <w:rsid w:val="00121F99"/>
    <w:pPr>
      <w:tabs>
        <w:tab w:val="center" w:pos="4153"/>
        <w:tab w:val="right" w:pos="8306"/>
      </w:tabs>
    </w:pPr>
    <w:rPr>
      <w:sz w:val="24"/>
      <w:szCs w:val="24"/>
      <w:lang w:val="en-GB"/>
    </w:rPr>
  </w:style>
  <w:style w:type="character" w:customStyle="1" w:styleId="HeaderChar">
    <w:name w:val="Header Char"/>
    <w:basedOn w:val="DefaultParagraphFont"/>
    <w:link w:val="Header"/>
    <w:uiPriority w:val="99"/>
    <w:rsid w:val="00121F99"/>
    <w:rPr>
      <w:rFonts w:ascii="Times New Roman" w:eastAsia="Times New Roman" w:hAnsi="Times New Roman" w:cs="Times New Roman"/>
      <w:kern w:val="0"/>
      <w14:ligatures w14:val="none"/>
    </w:rPr>
  </w:style>
  <w:style w:type="table" w:styleId="TableGrid">
    <w:name w:val="Table Grid"/>
    <w:basedOn w:val="TableNormal"/>
    <w:uiPriority w:val="39"/>
    <w:rsid w:val="00121F99"/>
    <w:pPr>
      <w:ind w:left="792" w:right="288" w:hanging="446"/>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5">
    <w:name w:val="bumpedfont15"/>
    <w:basedOn w:val="DefaultParagraphFont"/>
    <w:rsid w:val="00121F99"/>
  </w:style>
  <w:style w:type="paragraph" w:customStyle="1" w:styleId="p1">
    <w:name w:val="p1"/>
    <w:basedOn w:val="Normal"/>
    <w:rsid w:val="00121F99"/>
    <w:pPr>
      <w:ind w:left="0" w:right="0" w:firstLine="0"/>
    </w:pPr>
    <w:rPr>
      <w:rFonts w:ascii="Verdana" w:hAnsi="Verdana"/>
      <w:color w:val="000000"/>
      <w:sz w:val="15"/>
      <w:szCs w:val="15"/>
      <w:lang w:val="en-GB" w:eastAsia="en-GB"/>
    </w:rPr>
  </w:style>
  <w:style w:type="paragraph" w:styleId="Footer">
    <w:name w:val="footer"/>
    <w:basedOn w:val="Normal"/>
    <w:link w:val="FooterChar"/>
    <w:uiPriority w:val="99"/>
    <w:unhideWhenUsed/>
    <w:rsid w:val="00045CB0"/>
    <w:pPr>
      <w:tabs>
        <w:tab w:val="center" w:pos="4680"/>
        <w:tab w:val="right" w:pos="9360"/>
      </w:tabs>
    </w:pPr>
  </w:style>
  <w:style w:type="character" w:customStyle="1" w:styleId="FooterChar">
    <w:name w:val="Footer Char"/>
    <w:basedOn w:val="DefaultParagraphFont"/>
    <w:link w:val="Footer"/>
    <w:uiPriority w:val="99"/>
    <w:rsid w:val="00045CB0"/>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lerksalfordpriors/Library/CloudStorage/OneDrive-Personal/Documents/Council%20Meetings/*%20Template%20Planning%20Minu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Template Planning Minutes.dotx</Template>
  <TotalTime>6</TotalTime>
  <Pages>4</Pages>
  <Words>1748</Words>
  <Characters>9968</Characters>
  <Application>Microsoft Office Word</Application>
  <DocSecurity>0</DocSecurity>
  <Lines>83</Lines>
  <Paragraphs>23</Paragraphs>
  <ScaleCrop>false</ScaleCrop>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Bowles</dc:creator>
  <cp:keywords/>
  <dc:description/>
  <cp:lastModifiedBy>Donna Bowles</cp:lastModifiedBy>
  <cp:revision>2</cp:revision>
  <dcterms:created xsi:type="dcterms:W3CDTF">2026-06-11T09:16:00Z</dcterms:created>
  <dcterms:modified xsi:type="dcterms:W3CDTF">2026-06-11T09:25:00Z</dcterms:modified>
</cp:coreProperties>
</file>